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9FF7F" w14:textId="77777777" w:rsidR="009C0DF3" w:rsidRDefault="009C0DF3">
      <w:pPr>
        <w:spacing w:line="360" w:lineRule="auto"/>
        <w:rPr>
          <w:rFonts w:ascii="Times New Roman" w:eastAsia="Times New Roman" w:hAnsi="Times New Roman" w:cs="Times New Roman"/>
        </w:rPr>
      </w:pPr>
    </w:p>
    <w:p w14:paraId="353B7491" w14:textId="77777777" w:rsidR="009C0DF3" w:rsidRDefault="00000000">
      <w:pPr>
        <w:spacing w:line="360" w:lineRule="auto"/>
        <w:rPr>
          <w:rFonts w:ascii="Times New Roman" w:eastAsia="Times New Roman" w:hAnsi="Times New Roman" w:cs="Times New Roman"/>
          <w:color w:val="262626"/>
          <w:sz w:val="40"/>
          <w:szCs w:val="40"/>
        </w:rPr>
      </w:pPr>
      <w:r>
        <w:rPr>
          <w:rFonts w:ascii="Times New Roman" w:eastAsia="Times New Roman" w:hAnsi="Times New Roman" w:cs="Times New Roman"/>
          <w:noProof/>
        </w:rPr>
        <mc:AlternateContent>
          <mc:Choice Requires="wpg">
            <w:drawing>
              <wp:anchor distT="0" distB="0" distL="114300" distR="114300" simplePos="0" relativeHeight="251658240" behindDoc="0" locked="0" layoutInCell="1" hidden="0" allowOverlap="1" wp14:anchorId="29BC679F" wp14:editId="3BE015E7">
                <wp:simplePos x="0" y="0"/>
                <wp:positionH relativeFrom="page">
                  <wp:posOffset>1122998</wp:posOffset>
                </wp:positionH>
                <wp:positionV relativeFrom="page">
                  <wp:posOffset>4856798</wp:posOffset>
                </wp:positionV>
                <wp:extent cx="5762625" cy="1647825"/>
                <wp:effectExtent l="0" t="0" r="0" b="0"/>
                <wp:wrapSquare wrapText="bothSides" distT="0" distB="0" distL="114300" distR="114300"/>
                <wp:docPr id="120" name="Rectangle 120"/>
                <wp:cNvGraphicFramePr/>
                <a:graphic xmlns:a="http://schemas.openxmlformats.org/drawingml/2006/main">
                  <a:graphicData uri="http://schemas.microsoft.com/office/word/2010/wordprocessingShape">
                    <wps:wsp>
                      <wps:cNvSpPr/>
                      <wps:spPr>
                        <a:xfrm>
                          <a:off x="2469450" y="2960850"/>
                          <a:ext cx="5753100" cy="1638300"/>
                        </a:xfrm>
                        <a:prstGeom prst="rect">
                          <a:avLst/>
                        </a:prstGeom>
                        <a:noFill/>
                        <a:ln>
                          <a:noFill/>
                        </a:ln>
                      </wps:spPr>
                      <wps:txbx>
                        <w:txbxContent>
                          <w:p w14:paraId="55457272" w14:textId="77777777" w:rsidR="009C0DF3" w:rsidRDefault="00000000">
                            <w:pPr>
                              <w:spacing w:after="0" w:line="240" w:lineRule="auto"/>
                              <w:jc w:val="right"/>
                              <w:textDirection w:val="btLr"/>
                            </w:pPr>
                            <w:r>
                              <w:rPr>
                                <w:rFonts w:ascii="Arial" w:eastAsia="Arial" w:hAnsi="Arial" w:cs="Arial"/>
                                <w:smallCaps/>
                                <w:color w:val="808080"/>
                                <w:sz w:val="52"/>
                              </w:rPr>
                              <w:t>PRAVILA O KORIŠTENJU KOLAČIĆA</w:t>
                            </w:r>
                          </w:p>
                          <w:p w14:paraId="644457FA" w14:textId="77777777" w:rsidR="009C0DF3" w:rsidRDefault="00000000">
                            <w:pPr>
                              <w:spacing w:after="0" w:line="240" w:lineRule="auto"/>
                              <w:jc w:val="right"/>
                              <w:textDirection w:val="btLr"/>
                            </w:pPr>
                            <w:r>
                              <w:rPr>
                                <w:rFonts w:ascii="Arial" w:eastAsia="Arial" w:hAnsi="Arial" w:cs="Arial"/>
                                <w:smallCaps/>
                                <w:color w:val="808080"/>
                                <w:sz w:val="52"/>
                              </w:rPr>
                              <w:t>SPECIJALNA BOLNICA ARITHERA</w:t>
                            </w:r>
                          </w:p>
                        </w:txbxContent>
                      </wps:txbx>
                      <wps:bodyPr spcFirstLastPara="1" wrap="square" lIns="0" tIns="0" rIns="0"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1122998</wp:posOffset>
                </wp:positionH>
                <wp:positionV relativeFrom="page">
                  <wp:posOffset>4856798</wp:posOffset>
                </wp:positionV>
                <wp:extent cx="5762625" cy="1647825"/>
                <wp:effectExtent b="0" l="0" r="0" t="0"/>
                <wp:wrapSquare wrapText="bothSides" distB="0" distT="0" distL="114300" distR="114300"/>
                <wp:docPr id="12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762625" cy="1647825"/>
                        </a:xfrm>
                        <a:prstGeom prst="rect"/>
                        <a:ln/>
                      </pic:spPr>
                    </pic:pic>
                  </a:graphicData>
                </a:graphic>
              </wp:anchor>
            </w:drawing>
          </mc:Fallback>
        </mc:AlternateContent>
      </w:r>
      <w:r>
        <w:rPr>
          <w:rFonts w:ascii="Times New Roman" w:eastAsia="Times New Roman" w:hAnsi="Times New Roman" w:cs="Times New Roman"/>
          <w:noProof/>
        </w:rPr>
        <mc:AlternateContent>
          <mc:Choice Requires="wpg">
            <w:drawing>
              <wp:anchor distT="0" distB="0" distL="114300" distR="114300" simplePos="0" relativeHeight="251659264" behindDoc="0" locked="0" layoutInCell="1" hidden="0" allowOverlap="1" wp14:anchorId="1EB52246" wp14:editId="25F0ABBA">
                <wp:simplePos x="0" y="0"/>
                <wp:positionH relativeFrom="page">
                  <wp:posOffset>1123951</wp:posOffset>
                </wp:positionH>
                <wp:positionV relativeFrom="page">
                  <wp:posOffset>8939531</wp:posOffset>
                </wp:positionV>
                <wp:extent cx="5772150" cy="671830"/>
                <wp:effectExtent l="0" t="0" r="0" b="0"/>
                <wp:wrapSquare wrapText="bothSides" distT="0" distB="0" distL="114300" distR="114300"/>
                <wp:docPr id="118" name="Rectangle 118"/>
                <wp:cNvGraphicFramePr/>
                <a:graphic xmlns:a="http://schemas.openxmlformats.org/drawingml/2006/main">
                  <a:graphicData uri="http://schemas.microsoft.com/office/word/2010/wordprocessingShape">
                    <wps:wsp>
                      <wps:cNvSpPr/>
                      <wps:spPr>
                        <a:xfrm>
                          <a:off x="2469450" y="3453610"/>
                          <a:ext cx="5753100" cy="652780"/>
                        </a:xfrm>
                        <a:prstGeom prst="rect">
                          <a:avLst/>
                        </a:prstGeom>
                        <a:noFill/>
                        <a:ln>
                          <a:noFill/>
                        </a:ln>
                      </wps:spPr>
                      <wps:txbx>
                        <w:txbxContent>
                          <w:p w14:paraId="0F3595C5" w14:textId="77777777" w:rsidR="009C0DF3" w:rsidRDefault="009C0DF3">
                            <w:pPr>
                              <w:spacing w:after="0" w:line="240" w:lineRule="auto"/>
                              <w:jc w:val="right"/>
                              <w:textDirection w:val="btLr"/>
                            </w:pPr>
                          </w:p>
                          <w:p w14:paraId="15BF6E6D" w14:textId="77777777" w:rsidR="009C0DF3" w:rsidRDefault="009C0DF3">
                            <w:pPr>
                              <w:spacing w:after="0" w:line="240" w:lineRule="auto"/>
                              <w:jc w:val="right"/>
                              <w:textDirection w:val="btLr"/>
                            </w:pPr>
                          </w:p>
                          <w:p w14:paraId="6BFC067D" w14:textId="77777777" w:rsidR="009C0DF3" w:rsidRDefault="009C0DF3">
                            <w:pPr>
                              <w:spacing w:after="0" w:line="240" w:lineRule="auto"/>
                              <w:jc w:val="right"/>
                              <w:textDirection w:val="btLr"/>
                            </w:pPr>
                          </w:p>
                        </w:txbxContent>
                      </wps:txbx>
                      <wps:bodyPr spcFirstLastPara="1" wrap="square" lIns="0" tIns="0" rIns="0"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1123951</wp:posOffset>
                </wp:positionH>
                <wp:positionV relativeFrom="page">
                  <wp:posOffset>8939531</wp:posOffset>
                </wp:positionV>
                <wp:extent cx="5772150" cy="671830"/>
                <wp:effectExtent b="0" l="0" r="0" t="0"/>
                <wp:wrapSquare wrapText="bothSides" distB="0" distT="0" distL="114300" distR="114300"/>
                <wp:docPr id="118"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772150" cy="671830"/>
                        </a:xfrm>
                        <a:prstGeom prst="rect"/>
                        <a:ln/>
                      </pic:spPr>
                    </pic:pic>
                  </a:graphicData>
                </a:graphic>
              </wp:anchor>
            </w:drawing>
          </mc:Fallback>
        </mc:AlternateContent>
      </w:r>
      <w:r>
        <w:rPr>
          <w:rFonts w:ascii="Times New Roman" w:eastAsia="Times New Roman" w:hAnsi="Times New Roman" w:cs="Times New Roman"/>
          <w:noProof/>
        </w:rPr>
        <mc:AlternateContent>
          <mc:Choice Requires="wpg">
            <w:drawing>
              <wp:anchor distT="0" distB="0" distL="114300" distR="114300" simplePos="0" relativeHeight="251660288" behindDoc="0" locked="0" layoutInCell="1" hidden="0" allowOverlap="1" wp14:anchorId="1CF8BF50" wp14:editId="0DD01125">
                <wp:simplePos x="0" y="0"/>
                <wp:positionH relativeFrom="page">
                  <wp:posOffset>339725</wp:posOffset>
                </wp:positionH>
                <wp:positionV relativeFrom="page">
                  <wp:align>center</wp:align>
                </wp:positionV>
                <wp:extent cx="228600" cy="9144000"/>
                <wp:effectExtent l="0" t="0" r="0" b="0"/>
                <wp:wrapNone/>
                <wp:docPr id="119" name="Group 119"/>
                <wp:cNvGraphicFramePr/>
                <a:graphic xmlns:a="http://schemas.openxmlformats.org/drawingml/2006/main">
                  <a:graphicData uri="http://schemas.microsoft.com/office/word/2010/wordprocessingGroup">
                    <wpg:wgp>
                      <wpg:cNvGrpSpPr/>
                      <wpg:grpSpPr>
                        <a:xfrm>
                          <a:off x="0" y="0"/>
                          <a:ext cx="228600" cy="9144000"/>
                          <a:chOff x="5231700" y="0"/>
                          <a:chExt cx="228600" cy="7560000"/>
                        </a:xfrm>
                      </wpg:grpSpPr>
                      <wpg:grpSp>
                        <wpg:cNvPr id="293283245" name="Group 293283245"/>
                        <wpg:cNvGrpSpPr/>
                        <wpg:grpSpPr>
                          <a:xfrm>
                            <a:off x="5231700" y="0"/>
                            <a:ext cx="228600" cy="7560000"/>
                            <a:chOff x="5231700" y="0"/>
                            <a:chExt cx="228600" cy="7560000"/>
                          </a:xfrm>
                        </wpg:grpSpPr>
                        <wps:wsp>
                          <wps:cNvPr id="397086934" name="Rectangle 397086934"/>
                          <wps:cNvSpPr/>
                          <wps:spPr>
                            <a:xfrm>
                              <a:off x="5231700" y="0"/>
                              <a:ext cx="228600" cy="7560000"/>
                            </a:xfrm>
                            <a:prstGeom prst="rect">
                              <a:avLst/>
                            </a:prstGeom>
                            <a:noFill/>
                            <a:ln>
                              <a:noFill/>
                            </a:ln>
                          </wps:spPr>
                          <wps:txbx>
                            <w:txbxContent>
                              <w:p w14:paraId="7D68CD0A" w14:textId="77777777" w:rsidR="009C0DF3" w:rsidRDefault="009C0DF3">
                                <w:pPr>
                                  <w:spacing w:after="0" w:line="240" w:lineRule="auto"/>
                                  <w:textDirection w:val="btLr"/>
                                </w:pPr>
                              </w:p>
                            </w:txbxContent>
                          </wps:txbx>
                          <wps:bodyPr spcFirstLastPara="1" wrap="square" lIns="91425" tIns="91425" rIns="91425" bIns="91425" anchor="ctr" anchorCtr="0">
                            <a:noAutofit/>
                          </wps:bodyPr>
                        </wps:wsp>
                        <wpg:grpSp>
                          <wpg:cNvPr id="70099471" name="Group 70099471"/>
                          <wpg:cNvGrpSpPr/>
                          <wpg:grpSpPr>
                            <a:xfrm>
                              <a:off x="5231700" y="0"/>
                              <a:ext cx="228600" cy="7560000"/>
                              <a:chOff x="0" y="0"/>
                              <a:chExt cx="228600" cy="9144000"/>
                            </a:xfrm>
                          </wpg:grpSpPr>
                          <wps:wsp>
                            <wps:cNvPr id="402344794" name="Rectangle 402344794"/>
                            <wps:cNvSpPr/>
                            <wps:spPr>
                              <a:xfrm>
                                <a:off x="0" y="0"/>
                                <a:ext cx="228600" cy="9144000"/>
                              </a:xfrm>
                              <a:prstGeom prst="rect">
                                <a:avLst/>
                              </a:prstGeom>
                              <a:noFill/>
                              <a:ln>
                                <a:noFill/>
                              </a:ln>
                            </wps:spPr>
                            <wps:txbx>
                              <w:txbxContent>
                                <w:p w14:paraId="5F09E5A1" w14:textId="77777777" w:rsidR="009C0DF3" w:rsidRDefault="009C0DF3">
                                  <w:pPr>
                                    <w:spacing w:after="0" w:line="240" w:lineRule="auto"/>
                                    <w:textDirection w:val="btLr"/>
                                  </w:pPr>
                                </w:p>
                              </w:txbxContent>
                            </wps:txbx>
                            <wps:bodyPr spcFirstLastPara="1" wrap="square" lIns="91425" tIns="91425" rIns="91425" bIns="91425" anchor="ctr" anchorCtr="0">
                              <a:noAutofit/>
                            </wps:bodyPr>
                          </wps:wsp>
                          <wps:wsp>
                            <wps:cNvPr id="1782191756" name="Rectangle 1782191756"/>
                            <wps:cNvSpPr/>
                            <wps:spPr>
                              <a:xfrm>
                                <a:off x="0" y="0"/>
                                <a:ext cx="228600" cy="8782050"/>
                              </a:xfrm>
                              <a:prstGeom prst="rect">
                                <a:avLst/>
                              </a:prstGeom>
                              <a:solidFill>
                                <a:schemeClr val="accent2"/>
                              </a:solidFill>
                              <a:ln>
                                <a:noFill/>
                              </a:ln>
                            </wps:spPr>
                            <wps:txbx>
                              <w:txbxContent>
                                <w:p w14:paraId="3F3487C3" w14:textId="77777777" w:rsidR="009C0DF3" w:rsidRDefault="009C0DF3">
                                  <w:pPr>
                                    <w:spacing w:after="0" w:line="240" w:lineRule="auto"/>
                                    <w:textDirection w:val="btLr"/>
                                  </w:pPr>
                                </w:p>
                              </w:txbxContent>
                            </wps:txbx>
                            <wps:bodyPr spcFirstLastPara="1" wrap="square" lIns="91425" tIns="91425" rIns="91425" bIns="91425" anchor="ctr" anchorCtr="0">
                              <a:noAutofit/>
                            </wps:bodyPr>
                          </wps:wsp>
                          <wps:wsp>
                            <wps:cNvPr id="34700146" name="Rectangle 34700146"/>
                            <wps:cNvSpPr/>
                            <wps:spPr>
                              <a:xfrm>
                                <a:off x="0" y="8915400"/>
                                <a:ext cx="228600" cy="228600"/>
                              </a:xfrm>
                              <a:prstGeom prst="rect">
                                <a:avLst/>
                              </a:prstGeom>
                              <a:solidFill>
                                <a:schemeClr val="accent1"/>
                              </a:solidFill>
                              <a:ln>
                                <a:noFill/>
                              </a:ln>
                            </wps:spPr>
                            <wps:txbx>
                              <w:txbxContent>
                                <w:p w14:paraId="585AD583" w14:textId="77777777" w:rsidR="009C0DF3" w:rsidRDefault="009C0DF3">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339725</wp:posOffset>
                </wp:positionH>
                <wp:positionV relativeFrom="page">
                  <wp:align>center</wp:align>
                </wp:positionV>
                <wp:extent cx="228600" cy="9144000"/>
                <wp:effectExtent b="0" l="0" r="0" t="0"/>
                <wp:wrapNone/>
                <wp:docPr id="11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8600" cy="9144000"/>
                        </a:xfrm>
                        <a:prstGeom prst="rect"/>
                        <a:ln/>
                      </pic:spPr>
                    </pic:pic>
                  </a:graphicData>
                </a:graphic>
              </wp:anchor>
            </w:drawing>
          </mc:Fallback>
        </mc:AlternateContent>
      </w:r>
      <w:r>
        <w:br w:type="page"/>
      </w:r>
    </w:p>
    <w:p w14:paraId="44F3B8D1" w14:textId="77777777" w:rsidR="009C0DF3" w:rsidRDefault="00000000">
      <w:pPr>
        <w:pStyle w:val="Heading1"/>
        <w:spacing w:line="360" w:lineRule="auto"/>
        <w:rPr>
          <w:rFonts w:ascii="Times New Roman" w:eastAsia="Times New Roman" w:hAnsi="Times New Roman" w:cs="Times New Roman"/>
        </w:rPr>
      </w:pPr>
      <w:r>
        <w:rPr>
          <w:rFonts w:ascii="Times New Roman" w:eastAsia="Times New Roman" w:hAnsi="Times New Roman" w:cs="Times New Roman"/>
        </w:rPr>
        <w:lastRenderedPageBreak/>
        <w:t>PRAVILA O KORIŠTENJU KOLAČIĆA</w:t>
      </w:r>
    </w:p>
    <w:p w14:paraId="5505F11B"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Voditelj obrade podataka koji se prikupljaju na web mjestu </w:t>
      </w:r>
      <w:hyperlink r:id="rId9">
        <w:r>
          <w:rPr>
            <w:rFonts w:ascii="Times New Roman" w:eastAsia="Times New Roman" w:hAnsi="Times New Roman" w:cs="Times New Roman"/>
            <w:color w:val="9454C3"/>
            <w:u w:val="single"/>
          </w:rPr>
          <w:t>arithera.hr</w:t>
        </w:r>
      </w:hyperlink>
      <w:r>
        <w:rPr>
          <w:rFonts w:ascii="Times New Roman" w:eastAsia="Times New Roman" w:hAnsi="Times New Roman" w:cs="Times New Roman"/>
        </w:rPr>
        <w:t xml:space="preserve"> je SPECIJALNA BOLNICA ARITHERA, sa sjedištem u Republici Hrvatskoj, Bukovačka cesta 1, 10000 Zagreb, OIB: 56449003085 (dalje u tekstu: „SB ARITHERA“ ili „voditelj obrade“). </w:t>
      </w:r>
    </w:p>
    <w:p w14:paraId="5FFF8813"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Posjetom na </w:t>
      </w:r>
      <w:hyperlink r:id="rId10">
        <w:r>
          <w:rPr>
            <w:rFonts w:ascii="Times New Roman" w:eastAsia="Times New Roman" w:hAnsi="Times New Roman" w:cs="Times New Roman"/>
            <w:color w:val="9454C3"/>
            <w:u w:val="single"/>
          </w:rPr>
          <w:t>arithera.hr</w:t>
        </w:r>
      </w:hyperlink>
      <w:r>
        <w:t xml:space="preserve"> </w:t>
      </w:r>
      <w:r>
        <w:rPr>
          <w:rFonts w:ascii="Times New Roman" w:eastAsia="Times New Roman" w:hAnsi="Times New Roman" w:cs="Times New Roman"/>
        </w:rPr>
        <w:t>tražit ćemo Vas privolu kako bismo koristili kolačiće koji nisu nužni za rad stranice. Prije davanja privole obavijestit ćemo Vas o svrhama kolačića koji pripadaju pojedinoj kategoriji, a o nazivima i trajanju te općenitim informacijama o kolačićima možete pročitati u daljnjem tekstu.</w:t>
      </w:r>
    </w:p>
    <w:p w14:paraId="691436FD" w14:textId="77777777" w:rsidR="009C0DF3" w:rsidRDefault="009C0DF3">
      <w:pPr>
        <w:spacing w:line="360" w:lineRule="auto"/>
        <w:jc w:val="both"/>
        <w:rPr>
          <w:rFonts w:ascii="Times New Roman" w:eastAsia="Times New Roman" w:hAnsi="Times New Roman" w:cs="Times New Roman"/>
        </w:rPr>
      </w:pPr>
    </w:p>
    <w:p w14:paraId="478E6BF0" w14:textId="77777777" w:rsidR="009C0DF3"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Što su kolačići?</w:t>
      </w:r>
    </w:p>
    <w:p w14:paraId="3DCFC2D5" w14:textId="77777777" w:rsidR="009C0DF3"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Kolačić je mala tekstna datoteka koju vaš preglednik pohranjuje na računalo ili mobilni uređaj pri posjetu određenom web-mjestu. Pomoću kolačića web-mjesto pamti vaše radnje i željene postavke (poput prijave, jezika, veličine fonta i drugih željenih postavki koje se odnose na prikaz) tijekom duljeg razdoblja pa ih nije potrebno ponovno unositi pri svakom povratku na web-mjesto odnosno pri pregledavanju njegovih različitih stranica.</w:t>
      </w:r>
      <w:r>
        <w:rPr>
          <w:rFonts w:ascii="Times New Roman" w:eastAsia="Times New Roman" w:hAnsi="Times New Roman" w:cs="Times New Roman"/>
          <w:b/>
          <w:bCs/>
        </w:rPr>
        <w:t xml:space="preserve"> </w:t>
      </w:r>
    </w:p>
    <w:p w14:paraId="66724DC1" w14:textId="77777777" w:rsidR="009C0DF3"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Kolačići se mogu podijeliti prema trajanju, izvoru ili funkciji. </w:t>
      </w:r>
    </w:p>
    <w:p w14:paraId="4A1DBFED"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Tako kolačiće prema trajanju možemo podijeliti na stalne kolačiće koji ostaju pohranjeni i nakon zatvaranja preglednika, a pamte podatke poput prijave, jezika i postavki te mogu trajati danima, mjesecima ili godinama i privremene kolačiće tzv. kolačići sesije koji se brišu nakon zatvaranja preglednika, a služe za pohranu privremenih podataka.</w:t>
      </w:r>
    </w:p>
    <w:p w14:paraId="7258C6A1"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Kolačiće prema izvorima možemo podijeliti na kolačiće prve strane koje postavlja web mjesto koje korisnik izravno posjećuje i na kolačiće treće strane koje postavljaju drugi servisi prisutni na web mjestu, najčešće za praćenje korisnika ili pružanje dodatnih značajki.</w:t>
      </w:r>
    </w:p>
    <w:p w14:paraId="52C8FF08" w14:textId="77777777" w:rsidR="009C0DF3"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Prema funkciji, kolačiće koje koristimo na ovom web mjestu smo podijelili na:</w:t>
      </w:r>
    </w:p>
    <w:p w14:paraId="03ECA928" w14:textId="77777777" w:rsidR="009C0DF3"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Nužne, analitičke, marketinške i funkcionalne.</w:t>
      </w:r>
    </w:p>
    <w:p w14:paraId="29220F71" w14:textId="77777777" w:rsidR="009C0DF3"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NUŽNI KOLAČIĆI</w:t>
      </w:r>
    </w:p>
    <w:p w14:paraId="1AB72677" w14:textId="77777777" w:rsidR="009C0DF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Nužni kolačići su nam potrebni za pravilno funkcioniranje značajki web stranice i osiguravanje sigurnosti tijekom njezina  korištenja te za korištenje takve vrste kolačića ne prikupljamo Vašu privolu sukladno važećim propisima. Svoj preglednik možete postaviti da blokira te kolačiće ili pošalje upozorenje o njima, ali u tom slučaju neki dijelovi stranice neće raditi.</w:t>
      </w:r>
    </w:p>
    <w:p w14:paraId="7F4B507C" w14:textId="77777777" w:rsidR="009C0DF3" w:rsidRDefault="009C0DF3">
      <w:pPr>
        <w:spacing w:line="360" w:lineRule="auto"/>
        <w:jc w:val="both"/>
        <w:rPr>
          <w:rFonts w:ascii="Times New Roman" w:eastAsia="Times New Roman" w:hAnsi="Times New Roman" w:cs="Times New Roman"/>
          <w:b/>
          <w:bCs/>
        </w:rPr>
      </w:pPr>
    </w:p>
    <w:p w14:paraId="075B9A2A" w14:textId="77777777" w:rsidR="009C0DF3"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To uključuje:</w:t>
      </w:r>
    </w:p>
    <w:p w14:paraId="6035ED23" w14:textId="77777777" w:rsidR="009C0DF3" w:rsidRDefault="00000000">
      <w:pPr>
        <w:numPr>
          <w:ilvl w:val="0"/>
          <w:numId w:val="2"/>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korisničke sigurnosne kolačiće koji se koriste za otkrivanje zloupotreba autentičnosti, ograničenog trajanja (koristimo ih za obradu informacija koje nam omogućuju sigurnost te za utvrđivanje prevare i zloupotrebe);</w:t>
      </w:r>
    </w:p>
    <w:p w14:paraId="0FD7342E" w14:textId="77777777" w:rsidR="009C0DF3" w:rsidRDefault="00000000">
      <w:pPr>
        <w:numPr>
          <w:ilvl w:val="0"/>
          <w:numId w:val="2"/>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kolačiće multimedijskih sadržaja, kao što su kolačići za flash player (za vrijeme trajanja pregleda stranice);</w:t>
      </w:r>
    </w:p>
    <w:p w14:paraId="4DF981BB" w14:textId="77777777" w:rsidR="009C0DF3" w:rsidRDefault="00000000">
      <w:pPr>
        <w:numPr>
          <w:ilvl w:val="0"/>
          <w:numId w:val="2"/>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kolačiće omogućavanja učitavanja, tijekom trajanja pregleda stranice;</w:t>
      </w:r>
    </w:p>
    <w:p w14:paraId="77F2C589" w14:textId="77777777" w:rsidR="009C0DF3" w:rsidRDefault="00000000">
      <w:pPr>
        <w:numPr>
          <w:ilvl w:val="0"/>
          <w:numId w:val="2"/>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trajne kolačiće za prilagodbu korisničkog sučelja za vrijeme trajanja pregleda stranice (koristimo ih da bismo vam omogućili davanje povratnih informacija na web stranici).</w:t>
      </w:r>
    </w:p>
    <w:p w14:paraId="37911A79" w14:textId="77777777" w:rsidR="009C0DF3" w:rsidRDefault="009C0DF3">
      <w:pPr>
        <w:spacing w:line="360" w:lineRule="auto"/>
        <w:rPr>
          <w:rFonts w:ascii="Times New Roman" w:eastAsia="Times New Roman" w:hAnsi="Times New Roman" w:cs="Times New Roman"/>
          <w:b/>
          <w:bCs/>
        </w:rPr>
      </w:pPr>
    </w:p>
    <w:p w14:paraId="54B1579E" w14:textId="77777777" w:rsidR="009C0DF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ANALITIČKE (STATISTIČKE) KOLAČIĆE</w:t>
      </w:r>
      <w:r>
        <w:rPr>
          <w:rFonts w:ascii="Times New Roman" w:eastAsia="Times New Roman" w:hAnsi="Times New Roman" w:cs="Times New Roman"/>
          <w:color w:val="000000"/>
        </w:rPr>
        <w:t xml:space="preserve"> </w:t>
      </w:r>
    </w:p>
    <w:p w14:paraId="327B2310" w14:textId="77777777" w:rsidR="009C0DF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Analitički kolačići, nakon davanja Vaše privole, omogućuju praćenje broja posjeta i izvora prometa, kako bismo mogli mjeriti i poboljšavati izvedbu stranice. Pomažu nam razumjeti koje stranice su najposjećenije i kako korisnici komuniciraju s našim sadržajem. Koristimo alate poput Google Analytics i Microsoft Clarity. Moramo vas obavijestiti da prilikom korištenja ove kategorije kolačića dolazi do prijenosa podataka u treće zemlje.</w:t>
      </w:r>
    </w:p>
    <w:p w14:paraId="38FCEE69" w14:textId="77777777" w:rsidR="009C0DF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Navedeno uključuje:</w:t>
      </w:r>
    </w:p>
    <w:p w14:paraId="5A530490" w14:textId="77777777" w:rsidR="009C0DF3" w:rsidRDefault="00000000">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kolačiće prve i treće strane te druge identifikatore za prikupljanje podataka o upotrebi i performansama, na primjer: možemo ih koristiti za brojanje jedinstvenih posjetitelja na nekom web mjestu ili servisu te za razvoj drugih statistika o radu ovog web mjesta.</w:t>
      </w:r>
    </w:p>
    <w:p w14:paraId="3DE30106" w14:textId="77777777" w:rsidR="009C0DF3" w:rsidRDefault="009C0DF3">
      <w:pPr>
        <w:pBdr>
          <w:top w:val="nil"/>
          <w:left w:val="nil"/>
          <w:bottom w:val="nil"/>
          <w:right w:val="nil"/>
          <w:between w:val="nil"/>
        </w:pBdr>
        <w:spacing w:line="360" w:lineRule="auto"/>
        <w:ind w:left="426"/>
        <w:rPr>
          <w:rFonts w:ascii="Times New Roman" w:eastAsia="Times New Roman" w:hAnsi="Times New Roman" w:cs="Times New Roman"/>
          <w:color w:val="000000"/>
        </w:rPr>
      </w:pPr>
    </w:p>
    <w:p w14:paraId="48AB0E8F" w14:textId="77777777" w:rsidR="009C0DF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MARKETINŠKE KOLAČIĆE</w:t>
      </w:r>
      <w:r>
        <w:rPr>
          <w:rFonts w:ascii="Times New Roman" w:eastAsia="Times New Roman" w:hAnsi="Times New Roman" w:cs="Times New Roman"/>
          <w:color w:val="000000"/>
        </w:rPr>
        <w:t xml:space="preserve"> </w:t>
      </w:r>
    </w:p>
    <w:p w14:paraId="655A5372" w14:textId="77777777" w:rsidR="009C0DF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Ovi kolačići, nakon davanja Vaše privole prate vašu mrežnu aktivnost kako bismo vam prikazali relevantne oglase. Mogu se postaviti putem stranica naših oglašivačkih partnera, kako bi eventualni oglasi bili što prilagođeniji vašim stvarnim interesima. Ako ih onemogućite, možda ćete na stranici vidjeti oglase koji vas ne zanimaju. Moramo vas obavijestiti da prilikom korištenja ove kategorije kolačića dolazi do prijenosa podataka u treće zemlje.</w:t>
      </w:r>
    </w:p>
    <w:p w14:paraId="554031E7" w14:textId="77777777" w:rsidR="009C0DF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Navedeno uključuje:</w:t>
      </w:r>
    </w:p>
    <w:p w14:paraId="1AC73D91" w14:textId="77777777" w:rsidR="009C0DF3" w:rsidRDefault="00000000">
      <w:pPr>
        <w:numPr>
          <w:ilvl w:val="0"/>
          <w:numId w:val="3"/>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kolačiće za razvoj te poboljšanje usluga (promidžbeni kolačići trećih strana) - upotrebljavamo kolačiće za prikupljanje podataka o Vašoj aktivnosti na mreži i prepoznavanju Vaših interesa tako da Vam možemo prikazati oglase koji bi Vas mogli najviše zanimati. Primanje oglasa utemeljenih na </w:t>
      </w:r>
      <w:r>
        <w:rPr>
          <w:rFonts w:ascii="Times New Roman" w:eastAsia="Times New Roman" w:hAnsi="Times New Roman" w:cs="Times New Roman"/>
          <w:color w:val="000000"/>
        </w:rPr>
        <w:lastRenderedPageBreak/>
        <w:t>interesima koje Vam šaljemo možete i otkazati, kao što je opisano u našim Pravilima privatnosti. Također, upotrebljavamo kolačiće da bismo zabilježili, primjerice, koliko je posjetitelja kliknulo na oglas i koje ste oglase vidjeli tako da Vam se više puta ne prikazuju isti.</w:t>
      </w:r>
    </w:p>
    <w:p w14:paraId="6891A490" w14:textId="77777777" w:rsidR="009C0DF3" w:rsidRDefault="00000000">
      <w:pPr>
        <w:numPr>
          <w:ilvl w:val="0"/>
          <w:numId w:val="3"/>
        </w:numPr>
        <w:pBdr>
          <w:top w:val="nil"/>
          <w:left w:val="nil"/>
          <w:bottom w:val="nil"/>
          <w:right w:val="nil"/>
          <w:between w:val="nil"/>
        </w:pBdr>
        <w:spacing w:line="360"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kolačiće dodataka društvenih mreža namijenjene praćenju.</w:t>
      </w:r>
    </w:p>
    <w:p w14:paraId="36630DB1" w14:textId="77777777" w:rsidR="009C0DF3" w:rsidRDefault="00000000">
      <w:pPr>
        <w:spacing w:line="360" w:lineRule="auto"/>
        <w:jc w:val="both"/>
        <w:rPr>
          <w:rFonts w:ascii="Times New Roman" w:eastAsia="Times New Roman" w:hAnsi="Times New Roman" w:cs="Times New Roman"/>
        </w:rPr>
      </w:pPr>
      <w:bookmarkStart w:id="0" w:name="_heading=h.30j0zll" w:colFirst="0" w:colLast="0"/>
      <w:bookmarkEnd w:id="0"/>
      <w:r>
        <w:rPr>
          <w:rFonts w:ascii="Times New Roman" w:eastAsia="Times New Roman" w:hAnsi="Times New Roman" w:cs="Times New Roman"/>
        </w:rPr>
        <w:t>SB ARTITHERA ne može u potpunosti utjecati na obradu osobnih podataka koju provode treće strane.</w:t>
      </w:r>
    </w:p>
    <w:p w14:paraId="11110FED"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SB ARITHERA kolačiće ne koristi za drugu svrhu osim one opisane u našim Pravilima privatnosti te ovim Pravilima.</w:t>
      </w:r>
    </w:p>
    <w:p w14:paraId="569CBBA8"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Uz sve, važno je napomenuti da neki videozapisi ugrađeni na naše stranice upotrebljavaju kolačić za prikupljanje statistika o tome kako ste došli i videozapise koje ste posjetili.</w:t>
      </w:r>
    </w:p>
    <w:p w14:paraId="55D7FD96"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Omogućavanje ovih kolačića nije strogo potrebno za web stranicu, ali će vam pružiti bolji doživljaj pregledavanja. Možete izbrisati ili blokirati te kolačiće, ali ako to činite, neke značajke ove web stranice možda neće funkcionirati.</w:t>
      </w:r>
    </w:p>
    <w:p w14:paraId="5A28505D" w14:textId="77777777" w:rsidR="009C0DF3" w:rsidRDefault="009C0DF3">
      <w:pPr>
        <w:spacing w:line="360" w:lineRule="auto"/>
        <w:jc w:val="both"/>
        <w:rPr>
          <w:rFonts w:ascii="Times New Roman" w:eastAsia="Times New Roman" w:hAnsi="Times New Roman" w:cs="Times New Roman"/>
        </w:rPr>
      </w:pPr>
    </w:p>
    <w:p w14:paraId="579FD6B3" w14:textId="77777777" w:rsidR="009C0DF3"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FUNKCIONALNI KOLAČIĆI</w:t>
      </w:r>
    </w:p>
    <w:p w14:paraId="29FC85D8"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Ovi kolačići, nakon davanja Vaše privole, omogućavaju web mjestu pružanje poboljšane funkcionalnosti i personalizaciju. Moramo vas obavijestiti da prilikom korištenja ove kategorije kolačića dolazi do prijenosa podataka u treće zemlje</w:t>
      </w:r>
    </w:p>
    <w:p w14:paraId="57A769C3"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Navedeno uključuje:</w:t>
      </w:r>
    </w:p>
    <w:p w14:paraId="4C9143D1" w14:textId="77777777" w:rsidR="009C0DF3"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kolačiće trećih strana za dijeljenje dodataka društvenih mreža za prijavljene članove društvene mreže  (neka naša web mjesta uključuju kolačiće društvenih medija, uključujući one koji korisnicima koji su prijavljeni na društvenu mrežu omogućuju dijeljenje sadržaja preko te mreže, a to se događa na web stranicama koje vam omogućavaju prijavu i registraciju preko računa društvenih mreža te ako dijelite sadržaj web stranice na društvenim mrežama primjerice putem „Like“ gumba. </w:t>
      </w:r>
    </w:p>
    <w:p w14:paraId="7BE38AEE" w14:textId="77777777" w:rsidR="009C0DF3"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konkretan utjecaj na Vašu privatnost će se razlikovati od društvene mreže do društvene mreže te ovisi o postavkama privatnosti koje ste izabrali na tim mrežama. Kako upravljati ovim kolačićima možete saznati na njihovim web stranicama.</w:t>
      </w:r>
    </w:p>
    <w:p w14:paraId="6355BCC7"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Omogućavanje analitičkih, funkcionalnih i marketinških kolačića nije strogo potrebno za ovo web mjesto, ali će Vam pružiti bolji doživljaj pregledavanja. Možete izbrisati ili blokirati te kolačiće, ali ako to činite, neke značajke ove web stranice možda neće funkcionirati.</w:t>
      </w:r>
    </w:p>
    <w:p w14:paraId="6B3802EB" w14:textId="77777777" w:rsidR="009C0DF3" w:rsidRDefault="009C0DF3">
      <w:pPr>
        <w:spacing w:line="360" w:lineRule="auto"/>
        <w:jc w:val="both"/>
        <w:rPr>
          <w:rFonts w:ascii="Times New Roman" w:eastAsia="Times New Roman" w:hAnsi="Times New Roman" w:cs="Times New Roman"/>
        </w:rPr>
      </w:pPr>
    </w:p>
    <w:p w14:paraId="5ED4EF66" w14:textId="77777777" w:rsidR="009C0DF3" w:rsidRDefault="009C0DF3">
      <w:pPr>
        <w:spacing w:line="360" w:lineRule="auto"/>
        <w:jc w:val="both"/>
        <w:rPr>
          <w:rFonts w:ascii="Times New Roman" w:eastAsia="Times New Roman" w:hAnsi="Times New Roman" w:cs="Times New Roman"/>
        </w:rPr>
      </w:pPr>
    </w:p>
    <w:p w14:paraId="29F109FA" w14:textId="77777777" w:rsidR="009C0DF3" w:rsidRDefault="009C0DF3">
      <w:pPr>
        <w:spacing w:line="360" w:lineRule="auto"/>
        <w:jc w:val="both"/>
        <w:rPr>
          <w:rFonts w:ascii="Times New Roman" w:eastAsia="Times New Roman" w:hAnsi="Times New Roman" w:cs="Times New Roman"/>
        </w:rPr>
      </w:pPr>
    </w:p>
    <w:p w14:paraId="1F188135" w14:textId="77777777" w:rsidR="009C0DF3"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Kolačići koji se koriste na ovoj internetskoj stranici</w:t>
      </w:r>
    </w:p>
    <w:tbl>
      <w:tblPr>
        <w:tblStyle w:val="a3"/>
        <w:tblW w:w="9291" w:type="dxa"/>
        <w:tblBorders>
          <w:top w:val="single" w:sz="4" w:space="0" w:color="B2BBCB"/>
          <w:left w:val="single" w:sz="4" w:space="0" w:color="B2BBCB"/>
          <w:bottom w:val="single" w:sz="4" w:space="0" w:color="B2BBCB"/>
          <w:right w:val="single" w:sz="4" w:space="0" w:color="B2BBCB"/>
          <w:insideH w:val="single" w:sz="4" w:space="0" w:color="B2BBCB"/>
          <w:insideV w:val="single" w:sz="4" w:space="0" w:color="B2BBCB"/>
        </w:tblBorders>
        <w:tblLayout w:type="fixed"/>
        <w:tblLook w:val="04A0" w:firstRow="1" w:lastRow="0" w:firstColumn="1" w:lastColumn="0" w:noHBand="0" w:noVBand="1"/>
      </w:tblPr>
      <w:tblGrid>
        <w:gridCol w:w="1307"/>
        <w:gridCol w:w="1436"/>
        <w:gridCol w:w="1372"/>
        <w:gridCol w:w="3110"/>
        <w:gridCol w:w="2066"/>
      </w:tblGrid>
      <w:tr w:rsidR="009C0DF3" w14:paraId="5A7F0B95" w14:textId="77777777" w:rsidTr="009C0DF3">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vAlign w:val="center"/>
          </w:tcPr>
          <w:p w14:paraId="0A218960" w14:textId="77777777" w:rsidR="009C0DF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color w:val="000000"/>
              </w:rPr>
              <w:t>NAZIV</w:t>
            </w:r>
          </w:p>
        </w:tc>
        <w:tc>
          <w:tcPr>
            <w:tcW w:w="1436" w:type="dxa"/>
            <w:vAlign w:val="center"/>
          </w:tcPr>
          <w:p w14:paraId="439FE76A" w14:textId="77777777" w:rsidR="009C0DF3"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VRIJEME TRAJANJA</w:t>
            </w:r>
          </w:p>
        </w:tc>
        <w:tc>
          <w:tcPr>
            <w:tcW w:w="1372" w:type="dxa"/>
          </w:tcPr>
          <w:p w14:paraId="687DA88B" w14:textId="77777777" w:rsidR="009C0DF3"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VRSTA KOLAČIČA</w:t>
            </w:r>
          </w:p>
        </w:tc>
        <w:tc>
          <w:tcPr>
            <w:tcW w:w="3110" w:type="dxa"/>
            <w:vAlign w:val="center"/>
          </w:tcPr>
          <w:p w14:paraId="37B7D0EF" w14:textId="77777777" w:rsidR="009C0DF3"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KRATAK OPIS FUNKCIJE KOLAČIĆA</w:t>
            </w:r>
          </w:p>
        </w:tc>
        <w:tc>
          <w:tcPr>
            <w:tcW w:w="2066" w:type="dxa"/>
          </w:tcPr>
          <w:p w14:paraId="21D74501" w14:textId="77777777" w:rsidR="009C0DF3"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PODACI KOJE KOLAČIĆ PRIKUPLJA</w:t>
            </w:r>
          </w:p>
        </w:tc>
      </w:tr>
      <w:tr w:rsidR="009C0DF3" w14:paraId="6147E9EB"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6D13F970" w14:textId="77777777" w:rsidR="009C0DF3" w:rsidRDefault="00000000">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CLID</w:t>
            </w:r>
          </w:p>
        </w:tc>
        <w:tc>
          <w:tcPr>
            <w:tcW w:w="1436" w:type="dxa"/>
          </w:tcPr>
          <w:p w14:paraId="3255234B"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1 god</w:t>
            </w:r>
          </w:p>
        </w:tc>
        <w:tc>
          <w:tcPr>
            <w:tcW w:w="1372" w:type="dxa"/>
          </w:tcPr>
          <w:p w14:paraId="0737B36A"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7EEAA1B3"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Identificira korisnike na Clarity</w:t>
            </w:r>
          </w:p>
        </w:tc>
        <w:tc>
          <w:tcPr>
            <w:tcW w:w="2066" w:type="dxa"/>
          </w:tcPr>
          <w:p w14:paraId="0A4A5913"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ID korisnika, podaci o pregledavanju</w:t>
            </w:r>
          </w:p>
        </w:tc>
      </w:tr>
      <w:tr w:rsidR="009C0DF3" w14:paraId="2226401C"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1EE5C92B" w14:textId="77777777" w:rsidR="009C0DF3" w:rsidRDefault="00000000">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_clck</w:t>
            </w:r>
          </w:p>
        </w:tc>
        <w:tc>
          <w:tcPr>
            <w:tcW w:w="1436" w:type="dxa"/>
          </w:tcPr>
          <w:p w14:paraId="70634691"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1 god</w:t>
            </w:r>
          </w:p>
        </w:tc>
        <w:tc>
          <w:tcPr>
            <w:tcW w:w="1372" w:type="dxa"/>
          </w:tcPr>
          <w:p w14:paraId="2B97219D"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5FF13E1A"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Poboljšava analizu korisničkog ponašanja</w:t>
            </w:r>
          </w:p>
        </w:tc>
        <w:tc>
          <w:tcPr>
            <w:tcW w:w="2066" w:type="dxa"/>
          </w:tcPr>
          <w:p w14:paraId="44E862E2"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ID sesije, interakcije na webu</w:t>
            </w:r>
          </w:p>
        </w:tc>
      </w:tr>
      <w:tr w:rsidR="009C0DF3" w14:paraId="550F3405"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0763B01" w14:textId="77777777" w:rsidR="009C0DF3" w:rsidRDefault="00000000">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YSC</w:t>
            </w:r>
          </w:p>
        </w:tc>
        <w:tc>
          <w:tcPr>
            <w:tcW w:w="1436" w:type="dxa"/>
          </w:tcPr>
          <w:p w14:paraId="42C25E1E"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Sesijski</w:t>
            </w:r>
          </w:p>
        </w:tc>
        <w:tc>
          <w:tcPr>
            <w:tcW w:w="1372" w:type="dxa"/>
          </w:tcPr>
          <w:p w14:paraId="35A18D0D"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Funkcionalni</w:t>
            </w:r>
          </w:p>
        </w:tc>
        <w:tc>
          <w:tcPr>
            <w:tcW w:w="3110" w:type="dxa"/>
          </w:tcPr>
          <w:p w14:paraId="11ACF1A2"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Održava korisničke sesije na YouTubeu</w:t>
            </w:r>
          </w:p>
        </w:tc>
        <w:tc>
          <w:tcPr>
            <w:tcW w:w="2066" w:type="dxa"/>
          </w:tcPr>
          <w:p w14:paraId="32BE9963"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Korisnički ID, preferencije</w:t>
            </w:r>
          </w:p>
        </w:tc>
      </w:tr>
      <w:tr w:rsidR="009C0DF3" w14:paraId="1715FDC4"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34B817A" w14:textId="77777777" w:rsidR="009C0DF3" w:rsidRDefault="00000000">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VISITOR_INFO1_LIVE</w:t>
            </w:r>
          </w:p>
        </w:tc>
        <w:tc>
          <w:tcPr>
            <w:tcW w:w="1436" w:type="dxa"/>
          </w:tcPr>
          <w:p w14:paraId="42B3011C"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6 mj</w:t>
            </w:r>
          </w:p>
        </w:tc>
        <w:tc>
          <w:tcPr>
            <w:tcW w:w="1372" w:type="dxa"/>
          </w:tcPr>
          <w:p w14:paraId="683E5634"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Funkcionalni</w:t>
            </w:r>
          </w:p>
        </w:tc>
        <w:tc>
          <w:tcPr>
            <w:tcW w:w="3110" w:type="dxa"/>
          </w:tcPr>
          <w:p w14:paraId="3A7DEA39"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Pohranjuje korisničke preferencije za YouTube</w:t>
            </w:r>
          </w:p>
        </w:tc>
        <w:tc>
          <w:tcPr>
            <w:tcW w:w="2066" w:type="dxa"/>
          </w:tcPr>
          <w:p w14:paraId="0B8F64AD"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Postavke videa, preferencije</w:t>
            </w:r>
          </w:p>
        </w:tc>
      </w:tr>
      <w:tr w:rsidR="009C0DF3" w14:paraId="6AD0E7CF"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1B51588" w14:textId="77777777" w:rsidR="009C0DF3" w:rsidRDefault="00000000">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VISITOR_PRIVACY_METADATA</w:t>
            </w:r>
          </w:p>
        </w:tc>
        <w:tc>
          <w:tcPr>
            <w:tcW w:w="1436" w:type="dxa"/>
          </w:tcPr>
          <w:p w14:paraId="5B07C744"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6 mj</w:t>
            </w:r>
          </w:p>
        </w:tc>
        <w:tc>
          <w:tcPr>
            <w:tcW w:w="1372" w:type="dxa"/>
          </w:tcPr>
          <w:p w14:paraId="547452C5"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Nužni</w:t>
            </w:r>
          </w:p>
        </w:tc>
        <w:tc>
          <w:tcPr>
            <w:tcW w:w="3110" w:type="dxa"/>
          </w:tcPr>
          <w:p w14:paraId="0D982BF5"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Postavke privatnosti na YouTubeu</w:t>
            </w:r>
          </w:p>
        </w:tc>
        <w:tc>
          <w:tcPr>
            <w:tcW w:w="2066" w:type="dxa"/>
          </w:tcPr>
          <w:p w14:paraId="21DB080F" w14:textId="77777777" w:rsidR="009C0DF3"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Odabir privatnosti korisnika</w:t>
            </w:r>
          </w:p>
        </w:tc>
      </w:tr>
      <w:tr w:rsidR="009C0DF3" w14:paraId="15FF7CCB"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6B59F186" w14:textId="77777777" w:rsidR="009C0DF3" w:rsidRDefault="00000000">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_clsk</w:t>
            </w:r>
          </w:p>
        </w:tc>
        <w:tc>
          <w:tcPr>
            <w:tcW w:w="1436" w:type="dxa"/>
          </w:tcPr>
          <w:p w14:paraId="74938F4C"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1 dan</w:t>
            </w:r>
          </w:p>
        </w:tc>
        <w:tc>
          <w:tcPr>
            <w:tcW w:w="1372" w:type="dxa"/>
          </w:tcPr>
          <w:p w14:paraId="5BED4CEB"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39ACCC62"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Poboljšava praćenje sesija na Clarity</w:t>
            </w:r>
          </w:p>
        </w:tc>
        <w:tc>
          <w:tcPr>
            <w:tcW w:w="2066" w:type="dxa"/>
          </w:tcPr>
          <w:p w14:paraId="35298C7E" w14:textId="77777777" w:rsidR="009C0DF3"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ID sesije, trajanje sesije</w:t>
            </w:r>
          </w:p>
        </w:tc>
      </w:tr>
      <w:tr w:rsidR="00503A09" w14:paraId="6263F145"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98DA3B5" w14:textId="288BF3C0"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_GRECAPTCHA</w:t>
            </w:r>
          </w:p>
        </w:tc>
        <w:tc>
          <w:tcPr>
            <w:tcW w:w="1436" w:type="dxa"/>
          </w:tcPr>
          <w:p w14:paraId="39CE20A2" w14:textId="1C12DFFF"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6 mj</w:t>
            </w:r>
          </w:p>
        </w:tc>
        <w:tc>
          <w:tcPr>
            <w:tcW w:w="1372" w:type="dxa"/>
          </w:tcPr>
          <w:p w14:paraId="33C6C470" w14:textId="1B280BE9"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Nužni</w:t>
            </w:r>
          </w:p>
        </w:tc>
        <w:tc>
          <w:tcPr>
            <w:tcW w:w="3110" w:type="dxa"/>
          </w:tcPr>
          <w:p w14:paraId="6B6AD181" w14:textId="6A5DAE0D"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Štiti web stranicu od botova (reCAPTCHA)</w:t>
            </w:r>
          </w:p>
        </w:tc>
        <w:tc>
          <w:tcPr>
            <w:tcW w:w="2066" w:type="dxa"/>
          </w:tcPr>
          <w:p w14:paraId="7BF43360" w14:textId="26EB22B5"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IP adresa, ponašanje korisnika</w:t>
            </w:r>
          </w:p>
        </w:tc>
      </w:tr>
      <w:tr w:rsidR="00503A09" w14:paraId="3E84AF48"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05632202"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__Secure-ROLLOUT_TOKEN</w:t>
            </w:r>
          </w:p>
        </w:tc>
        <w:tc>
          <w:tcPr>
            <w:tcW w:w="1436" w:type="dxa"/>
          </w:tcPr>
          <w:p w14:paraId="471C6B49"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6 mj</w:t>
            </w:r>
          </w:p>
        </w:tc>
        <w:tc>
          <w:tcPr>
            <w:tcW w:w="1372" w:type="dxa"/>
          </w:tcPr>
          <w:p w14:paraId="284CB114"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Nužni</w:t>
            </w:r>
          </w:p>
        </w:tc>
        <w:tc>
          <w:tcPr>
            <w:tcW w:w="3110" w:type="dxa"/>
          </w:tcPr>
          <w:p w14:paraId="213212C6"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Osigurava sigurnost i autentifikaciju</w:t>
            </w:r>
          </w:p>
        </w:tc>
        <w:tc>
          <w:tcPr>
            <w:tcW w:w="2066" w:type="dxa"/>
          </w:tcPr>
          <w:p w14:paraId="19070CD9"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Tokeni autentifikacije</w:t>
            </w:r>
          </w:p>
        </w:tc>
      </w:tr>
      <w:tr w:rsidR="00503A09" w14:paraId="53EFE813"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03453DD1"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MUID</w:t>
            </w:r>
          </w:p>
        </w:tc>
        <w:tc>
          <w:tcPr>
            <w:tcW w:w="1436" w:type="dxa"/>
          </w:tcPr>
          <w:p w14:paraId="12613A8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1 god</w:t>
            </w:r>
          </w:p>
        </w:tc>
        <w:tc>
          <w:tcPr>
            <w:tcW w:w="1372" w:type="dxa"/>
          </w:tcPr>
          <w:p w14:paraId="370FA224"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6DCC2008"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Identificira korisnike za Microsoft usluge</w:t>
            </w:r>
          </w:p>
        </w:tc>
        <w:tc>
          <w:tcPr>
            <w:tcW w:w="2066" w:type="dxa"/>
          </w:tcPr>
          <w:p w14:paraId="4AF5D4C2"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ID korisnika, ponašanje</w:t>
            </w:r>
          </w:p>
        </w:tc>
      </w:tr>
      <w:tr w:rsidR="00503A09" w14:paraId="54ADBF2A"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5A6F353"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MR</w:t>
            </w:r>
          </w:p>
        </w:tc>
        <w:tc>
          <w:tcPr>
            <w:tcW w:w="1436" w:type="dxa"/>
          </w:tcPr>
          <w:p w14:paraId="60D1897F"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7 dana</w:t>
            </w:r>
          </w:p>
        </w:tc>
        <w:tc>
          <w:tcPr>
            <w:tcW w:w="1372" w:type="dxa"/>
          </w:tcPr>
          <w:p w14:paraId="6194BEE0"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226B8D3D"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Poboljšava ciljanje oglasa na Bingu</w:t>
            </w:r>
          </w:p>
        </w:tc>
        <w:tc>
          <w:tcPr>
            <w:tcW w:w="2066" w:type="dxa"/>
          </w:tcPr>
          <w:p w14:paraId="13162C4A"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ID korisnika, interakcije s oglasima</w:t>
            </w:r>
          </w:p>
        </w:tc>
      </w:tr>
      <w:tr w:rsidR="00503A09" w14:paraId="57FA1867"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88B9583"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SRM_B</w:t>
            </w:r>
          </w:p>
        </w:tc>
        <w:tc>
          <w:tcPr>
            <w:tcW w:w="1436" w:type="dxa"/>
          </w:tcPr>
          <w:p w14:paraId="0DF3819C"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1 god</w:t>
            </w:r>
          </w:p>
        </w:tc>
        <w:tc>
          <w:tcPr>
            <w:tcW w:w="1372" w:type="dxa"/>
          </w:tcPr>
          <w:p w14:paraId="51BFE7EE"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4A318062"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Segmentira korisnike za oglase</w:t>
            </w:r>
          </w:p>
        </w:tc>
        <w:tc>
          <w:tcPr>
            <w:tcW w:w="2066" w:type="dxa"/>
          </w:tcPr>
          <w:p w14:paraId="68171128"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pretraživanju i preferencijama</w:t>
            </w:r>
          </w:p>
        </w:tc>
      </w:tr>
      <w:tr w:rsidR="00503A09" w14:paraId="048C65C2"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086FE56"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SM</w:t>
            </w:r>
          </w:p>
        </w:tc>
        <w:tc>
          <w:tcPr>
            <w:tcW w:w="1436" w:type="dxa"/>
          </w:tcPr>
          <w:p w14:paraId="45D7F7B1"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Sesijski</w:t>
            </w:r>
          </w:p>
        </w:tc>
        <w:tc>
          <w:tcPr>
            <w:tcW w:w="1372" w:type="dxa"/>
          </w:tcPr>
          <w:p w14:paraId="094621F6"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629199F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Praćenje sesija na Clarity platformi</w:t>
            </w:r>
          </w:p>
        </w:tc>
        <w:tc>
          <w:tcPr>
            <w:tcW w:w="2066" w:type="dxa"/>
          </w:tcPr>
          <w:p w14:paraId="06CD143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pregledavanju</w:t>
            </w:r>
          </w:p>
        </w:tc>
      </w:tr>
      <w:tr w:rsidR="00503A09" w14:paraId="1E24A485"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192881AB"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lastRenderedPageBreak/>
              <w:t>ANONCHK</w:t>
            </w:r>
          </w:p>
        </w:tc>
        <w:tc>
          <w:tcPr>
            <w:tcW w:w="1436" w:type="dxa"/>
          </w:tcPr>
          <w:p w14:paraId="42034DD2"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1 dan</w:t>
            </w:r>
          </w:p>
        </w:tc>
        <w:tc>
          <w:tcPr>
            <w:tcW w:w="1372" w:type="dxa"/>
          </w:tcPr>
          <w:p w14:paraId="13CD3CD2"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Nužni</w:t>
            </w:r>
          </w:p>
        </w:tc>
        <w:tc>
          <w:tcPr>
            <w:tcW w:w="3110" w:type="dxa"/>
          </w:tcPr>
          <w:p w14:paraId="43A2FB5D"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Provjerava korisničku anonimnost</w:t>
            </w:r>
          </w:p>
        </w:tc>
        <w:tc>
          <w:tcPr>
            <w:tcW w:w="2066" w:type="dxa"/>
          </w:tcPr>
          <w:p w14:paraId="5E91E5AA"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Status prijave, sigurnosne postavke</w:t>
            </w:r>
          </w:p>
        </w:tc>
      </w:tr>
      <w:tr w:rsidR="00503A09" w14:paraId="6C715D30"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7EC83C28"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moove_gdpr_popup</w:t>
            </w:r>
          </w:p>
        </w:tc>
        <w:tc>
          <w:tcPr>
            <w:tcW w:w="1436" w:type="dxa"/>
          </w:tcPr>
          <w:p w14:paraId="62B8D36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6793D10A"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Nužni</w:t>
            </w:r>
          </w:p>
        </w:tc>
        <w:tc>
          <w:tcPr>
            <w:tcW w:w="3110" w:type="dxa"/>
          </w:tcPr>
          <w:p w14:paraId="2CC761A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Spremanje postavki korisničkog pristanka za kolačiće prema GDPR-u.</w:t>
            </w:r>
          </w:p>
        </w:tc>
        <w:tc>
          <w:tcPr>
            <w:tcW w:w="2066" w:type="dxa"/>
          </w:tcPr>
          <w:p w14:paraId="77FAD2AE"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postavkama pristanka korisnika na kolačiće</w:t>
            </w:r>
          </w:p>
        </w:tc>
      </w:tr>
      <w:tr w:rsidR="00503A09" w14:paraId="7442BE72"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410DD91"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_fbp</w:t>
            </w:r>
          </w:p>
        </w:tc>
        <w:tc>
          <w:tcPr>
            <w:tcW w:w="1436" w:type="dxa"/>
          </w:tcPr>
          <w:p w14:paraId="2610E981"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71DACDEE"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721B1C05"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posjetitelja preko Facebook oglasa i drugih marketinških aktivnosti.</w:t>
            </w:r>
          </w:p>
        </w:tc>
        <w:tc>
          <w:tcPr>
            <w:tcW w:w="2066" w:type="dxa"/>
          </w:tcPr>
          <w:p w14:paraId="150ECFB3"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Informacije o interakcijama s oglasima i Facebook profilima</w:t>
            </w:r>
          </w:p>
        </w:tc>
      </w:tr>
      <w:tr w:rsidR="00503A09" w14:paraId="246E800A"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F911300"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_gcl_au</w:t>
            </w:r>
          </w:p>
        </w:tc>
        <w:tc>
          <w:tcPr>
            <w:tcW w:w="1436" w:type="dxa"/>
          </w:tcPr>
          <w:p w14:paraId="3B92BCF1"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0767508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21882E5F"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optimizaciju oglašavanja i praćenje konverzija putem Google oglasnih usluga.</w:t>
            </w:r>
          </w:p>
        </w:tc>
        <w:tc>
          <w:tcPr>
            <w:tcW w:w="2066" w:type="dxa"/>
          </w:tcPr>
          <w:p w14:paraId="0067AD4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klikovima na oglase i interakcijama s njima</w:t>
            </w:r>
          </w:p>
        </w:tc>
      </w:tr>
      <w:tr w:rsidR="00503A09" w14:paraId="4BBBEA8C"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E32C8EA"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_clsk</w:t>
            </w:r>
          </w:p>
        </w:tc>
        <w:tc>
          <w:tcPr>
            <w:tcW w:w="1436" w:type="dxa"/>
          </w:tcPr>
          <w:p w14:paraId="3D529399"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2 godine</w:t>
            </w:r>
          </w:p>
        </w:tc>
        <w:tc>
          <w:tcPr>
            <w:tcW w:w="1372" w:type="dxa"/>
          </w:tcPr>
          <w:p w14:paraId="23F51F36"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0DBB312A"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korisničkog ponašanja na web stranici za analizu i poboljšanje korisničkog iskustva.</w:t>
            </w:r>
          </w:p>
        </w:tc>
        <w:tc>
          <w:tcPr>
            <w:tcW w:w="2066" w:type="dxa"/>
          </w:tcPr>
          <w:p w14:paraId="6159C3DD"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sesiji korisnika i interakcijama na web stranici</w:t>
            </w:r>
          </w:p>
        </w:tc>
      </w:tr>
      <w:tr w:rsidR="00503A09" w14:paraId="7B2FF768"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0321E0F8"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_ga</w:t>
            </w:r>
          </w:p>
        </w:tc>
        <w:tc>
          <w:tcPr>
            <w:tcW w:w="1436" w:type="dxa"/>
          </w:tcPr>
          <w:p w14:paraId="45C030F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2 godine</w:t>
            </w:r>
          </w:p>
        </w:tc>
        <w:tc>
          <w:tcPr>
            <w:tcW w:w="1372" w:type="dxa"/>
          </w:tcPr>
          <w:p w14:paraId="7923F170"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72F247E0"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korisničkih sesija na web stranici i generiranje statistike o korisničkoj aktivnosti.</w:t>
            </w:r>
          </w:p>
        </w:tc>
        <w:tc>
          <w:tcPr>
            <w:tcW w:w="2066" w:type="dxa"/>
          </w:tcPr>
          <w:p w14:paraId="53BC55AF"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korisničkim sesijama i interakcijama na web stranici</w:t>
            </w:r>
          </w:p>
        </w:tc>
      </w:tr>
      <w:tr w:rsidR="00503A09" w14:paraId="68F60BB7"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7A335301"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_gid</w:t>
            </w:r>
          </w:p>
        </w:tc>
        <w:tc>
          <w:tcPr>
            <w:tcW w:w="1436" w:type="dxa"/>
          </w:tcPr>
          <w:p w14:paraId="1E0441E1"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24 sata</w:t>
            </w:r>
          </w:p>
        </w:tc>
        <w:tc>
          <w:tcPr>
            <w:tcW w:w="1372" w:type="dxa"/>
          </w:tcPr>
          <w:p w14:paraId="24601999"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15C2D9A7"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razlikovanje korisnika na temelju njihovih aktivnosti i za poboljšanje analize.</w:t>
            </w:r>
          </w:p>
        </w:tc>
        <w:tc>
          <w:tcPr>
            <w:tcW w:w="2066" w:type="dxa"/>
          </w:tcPr>
          <w:p w14:paraId="6F2491B0"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korisničkim sesijama, aktivnosti i ponašanju na stranici</w:t>
            </w:r>
          </w:p>
        </w:tc>
      </w:tr>
      <w:tr w:rsidR="00503A09" w14:paraId="37B14DD4"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22C5235"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_gat_UA-4921633-1</w:t>
            </w:r>
          </w:p>
        </w:tc>
        <w:tc>
          <w:tcPr>
            <w:tcW w:w="1436" w:type="dxa"/>
          </w:tcPr>
          <w:p w14:paraId="395A9638"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sata</w:t>
            </w:r>
          </w:p>
        </w:tc>
        <w:tc>
          <w:tcPr>
            <w:tcW w:w="1372" w:type="dxa"/>
          </w:tcPr>
          <w:p w14:paraId="6341A973"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Analitički</w:t>
            </w:r>
          </w:p>
        </w:tc>
        <w:tc>
          <w:tcPr>
            <w:tcW w:w="3110" w:type="dxa"/>
          </w:tcPr>
          <w:p w14:paraId="690E8913"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smanjenje učestalosti zahtjeva prema Google Analyticsu i regulaciju brzine obrade podataka.</w:t>
            </w:r>
          </w:p>
        </w:tc>
        <w:tc>
          <w:tcPr>
            <w:tcW w:w="2066" w:type="dxa"/>
          </w:tcPr>
          <w:p w14:paraId="6DAD981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brzini obrade i praćenju zahtjeva za analitiku</w:t>
            </w:r>
          </w:p>
        </w:tc>
      </w:tr>
      <w:tr w:rsidR="00503A09" w14:paraId="695EF695"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80387F9"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wd</w:t>
            </w:r>
          </w:p>
        </w:tc>
        <w:tc>
          <w:tcPr>
            <w:tcW w:w="1436" w:type="dxa"/>
          </w:tcPr>
          <w:p w14:paraId="2A8419A6"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Neodređeno</w:t>
            </w:r>
          </w:p>
        </w:tc>
        <w:tc>
          <w:tcPr>
            <w:tcW w:w="1372" w:type="dxa"/>
          </w:tcPr>
          <w:p w14:paraId="28D8C601"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Nužni</w:t>
            </w:r>
          </w:p>
        </w:tc>
        <w:tc>
          <w:tcPr>
            <w:tcW w:w="3110" w:type="dxa"/>
          </w:tcPr>
          <w:p w14:paraId="1F30DFE5"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prilagodbu korisničkog iskustva u odnosu na veličinu prozora preglednika.</w:t>
            </w:r>
          </w:p>
        </w:tc>
        <w:tc>
          <w:tcPr>
            <w:tcW w:w="2066" w:type="dxa"/>
          </w:tcPr>
          <w:p w14:paraId="310A0B44"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Veličina prozora preglednika korisnika</w:t>
            </w:r>
          </w:p>
        </w:tc>
      </w:tr>
      <w:tr w:rsidR="00503A09" w14:paraId="4390FFBE"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7B26ABE2"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dpr</w:t>
            </w:r>
          </w:p>
        </w:tc>
        <w:tc>
          <w:tcPr>
            <w:tcW w:w="1436" w:type="dxa"/>
          </w:tcPr>
          <w:p w14:paraId="159D03AD"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Neodređeno</w:t>
            </w:r>
          </w:p>
        </w:tc>
        <w:tc>
          <w:tcPr>
            <w:tcW w:w="1372" w:type="dxa"/>
          </w:tcPr>
          <w:p w14:paraId="43A2C004"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Nužni</w:t>
            </w:r>
          </w:p>
        </w:tc>
        <w:tc>
          <w:tcPr>
            <w:tcW w:w="3110" w:type="dxa"/>
          </w:tcPr>
          <w:p w14:paraId="55AD2DD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optimizaciju prikaza sadržaja prema rezoluciji ekrana korisnika.</w:t>
            </w:r>
          </w:p>
        </w:tc>
        <w:tc>
          <w:tcPr>
            <w:tcW w:w="2066" w:type="dxa"/>
          </w:tcPr>
          <w:p w14:paraId="6FC3BF5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Rezolucija ekrana korisnika</w:t>
            </w:r>
          </w:p>
        </w:tc>
      </w:tr>
      <w:tr w:rsidR="00503A09" w14:paraId="591B313D"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CAFF544"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_js_datr</w:t>
            </w:r>
          </w:p>
        </w:tc>
        <w:tc>
          <w:tcPr>
            <w:tcW w:w="1436" w:type="dxa"/>
          </w:tcPr>
          <w:p w14:paraId="7560F1FD"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23307145"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14762F5F"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i analizu korisničkog ponašanja na Facebooku.</w:t>
            </w:r>
          </w:p>
        </w:tc>
        <w:tc>
          <w:tcPr>
            <w:tcW w:w="2066" w:type="dxa"/>
          </w:tcPr>
          <w:p w14:paraId="1504180C"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aktivnosti korisnika na Facebooku</w:t>
            </w:r>
          </w:p>
        </w:tc>
      </w:tr>
      <w:tr w:rsidR="00503A09" w14:paraId="76564AFC"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033CE9CC"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lastRenderedPageBreak/>
              <w:t>_js_sb</w:t>
            </w:r>
          </w:p>
        </w:tc>
        <w:tc>
          <w:tcPr>
            <w:tcW w:w="1436" w:type="dxa"/>
          </w:tcPr>
          <w:p w14:paraId="52E1FB85"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427AF0F0"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017A0CF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analizu interakcije korisnika sa sadržajem na Facebooku.</w:t>
            </w:r>
          </w:p>
        </w:tc>
        <w:tc>
          <w:tcPr>
            <w:tcW w:w="2066" w:type="dxa"/>
          </w:tcPr>
          <w:p w14:paraId="424F46A7"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interakciji korisnika sa sadržajem na Facebooku</w:t>
            </w:r>
          </w:p>
        </w:tc>
      </w:tr>
      <w:tr w:rsidR="00503A09" w14:paraId="67E3085D"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67879470"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YSC</w:t>
            </w:r>
          </w:p>
        </w:tc>
        <w:tc>
          <w:tcPr>
            <w:tcW w:w="1436" w:type="dxa"/>
          </w:tcPr>
          <w:p w14:paraId="5756864C"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završetka sesije</w:t>
            </w:r>
          </w:p>
        </w:tc>
        <w:tc>
          <w:tcPr>
            <w:tcW w:w="1372" w:type="dxa"/>
          </w:tcPr>
          <w:p w14:paraId="2D6AE3E2"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Funkcionalni</w:t>
            </w:r>
          </w:p>
        </w:tc>
        <w:tc>
          <w:tcPr>
            <w:tcW w:w="3110" w:type="dxa"/>
          </w:tcPr>
          <w:p w14:paraId="78B51982"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sesija korisnika na YouTubeu, uključujući videozapise koje pregledava.</w:t>
            </w:r>
          </w:p>
        </w:tc>
        <w:tc>
          <w:tcPr>
            <w:tcW w:w="2066" w:type="dxa"/>
          </w:tcPr>
          <w:p w14:paraId="56A08A35"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sesijama i interakcijama korisnika s video sadržajem na YouTubeu</w:t>
            </w:r>
          </w:p>
        </w:tc>
      </w:tr>
      <w:tr w:rsidR="00503A09" w14:paraId="0098E7D1"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0BC4D452"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OTZ</w:t>
            </w:r>
          </w:p>
        </w:tc>
        <w:tc>
          <w:tcPr>
            <w:tcW w:w="1436" w:type="dxa"/>
          </w:tcPr>
          <w:p w14:paraId="1911FCE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6220A6E0"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19AEC19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analizu i personalizaciju korisničkog iskustva na YouTubeu na temelju njihovih postavki privatnosti.</w:t>
            </w:r>
          </w:p>
        </w:tc>
        <w:tc>
          <w:tcPr>
            <w:tcW w:w="2066" w:type="dxa"/>
          </w:tcPr>
          <w:p w14:paraId="6046362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Postavke privatnosti korisnika na YouTubeu</w:t>
            </w:r>
          </w:p>
        </w:tc>
      </w:tr>
      <w:tr w:rsidR="00503A09" w14:paraId="745B9F6E"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0501E863"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SOCS</w:t>
            </w:r>
          </w:p>
        </w:tc>
        <w:tc>
          <w:tcPr>
            <w:tcW w:w="1436" w:type="dxa"/>
          </w:tcPr>
          <w:p w14:paraId="353CDEEE"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7B4121F0"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0CBFEE10"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i personalizaciju iskustva korisnika na YouTubeu, uključujući preporuke i oglase.</w:t>
            </w:r>
          </w:p>
        </w:tc>
        <w:tc>
          <w:tcPr>
            <w:tcW w:w="2066" w:type="dxa"/>
          </w:tcPr>
          <w:p w14:paraId="3A1C8D0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preferencijama korisnika i njihovim interakcijama s YouTube sadržajem</w:t>
            </w:r>
          </w:p>
        </w:tc>
      </w:tr>
      <w:tr w:rsidR="00503A09" w14:paraId="19DD1240"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7A004741"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VISITOR_INFO1_LIVE</w:t>
            </w:r>
          </w:p>
        </w:tc>
        <w:tc>
          <w:tcPr>
            <w:tcW w:w="1436" w:type="dxa"/>
          </w:tcPr>
          <w:p w14:paraId="77BA7209"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2 godine</w:t>
            </w:r>
          </w:p>
        </w:tc>
        <w:tc>
          <w:tcPr>
            <w:tcW w:w="1372" w:type="dxa"/>
          </w:tcPr>
          <w:p w14:paraId="46B5B2FD"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43A06728"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posjeta i preporuke video sadržaja na YouTubeu.</w:t>
            </w:r>
          </w:p>
        </w:tc>
        <w:tc>
          <w:tcPr>
            <w:tcW w:w="2066" w:type="dxa"/>
          </w:tcPr>
          <w:p w14:paraId="7BA23BCD"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posjetima i interakcijama na YouTubeu</w:t>
            </w:r>
          </w:p>
        </w:tc>
      </w:tr>
      <w:tr w:rsidR="00503A09" w14:paraId="22C10EE0"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111CE95"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GPS</w:t>
            </w:r>
          </w:p>
        </w:tc>
        <w:tc>
          <w:tcPr>
            <w:tcW w:w="1436" w:type="dxa"/>
          </w:tcPr>
          <w:p w14:paraId="332EFFD9"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završetka sesije</w:t>
            </w:r>
          </w:p>
        </w:tc>
        <w:tc>
          <w:tcPr>
            <w:tcW w:w="1372" w:type="dxa"/>
          </w:tcPr>
          <w:p w14:paraId="2D19F9E1"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Funkcionalni</w:t>
            </w:r>
          </w:p>
        </w:tc>
        <w:tc>
          <w:tcPr>
            <w:tcW w:w="3110" w:type="dxa"/>
          </w:tcPr>
          <w:p w14:paraId="5894029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geografske lokacije korisnika kako bi se prilagodio sadržaj.</w:t>
            </w:r>
          </w:p>
        </w:tc>
        <w:tc>
          <w:tcPr>
            <w:tcW w:w="2066" w:type="dxa"/>
          </w:tcPr>
          <w:p w14:paraId="4134D44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Geografska lokacija korisnika</w:t>
            </w:r>
          </w:p>
        </w:tc>
      </w:tr>
      <w:tr w:rsidR="00503A09" w14:paraId="32E8344B"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636461BE"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__Secure-ROLLOUT_TOKEN</w:t>
            </w:r>
          </w:p>
        </w:tc>
        <w:tc>
          <w:tcPr>
            <w:tcW w:w="1436" w:type="dxa"/>
          </w:tcPr>
          <w:p w14:paraId="1D06A2F9"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2 godine</w:t>
            </w:r>
          </w:p>
        </w:tc>
        <w:tc>
          <w:tcPr>
            <w:tcW w:w="1372" w:type="dxa"/>
          </w:tcPr>
          <w:p w14:paraId="22A6E1F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7738248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upravljanje postavkama korisničkog sučelja na YouTubeu.</w:t>
            </w:r>
          </w:p>
        </w:tc>
        <w:tc>
          <w:tcPr>
            <w:tcW w:w="2066" w:type="dxa"/>
          </w:tcPr>
          <w:p w14:paraId="3FDD969F"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postavkama korisničkog sučelja na YouTubeu</w:t>
            </w:r>
          </w:p>
        </w:tc>
      </w:tr>
      <w:tr w:rsidR="00503A09" w14:paraId="6C557C33"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112AF59E"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VISITOR_INFO1_LIVE</w:t>
            </w:r>
          </w:p>
        </w:tc>
        <w:tc>
          <w:tcPr>
            <w:tcW w:w="1436" w:type="dxa"/>
          </w:tcPr>
          <w:p w14:paraId="381D761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2 godine</w:t>
            </w:r>
          </w:p>
        </w:tc>
        <w:tc>
          <w:tcPr>
            <w:tcW w:w="1372" w:type="dxa"/>
          </w:tcPr>
          <w:p w14:paraId="5D48BD21"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4A8C743A"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praćenje posjeta i preporuke video sadržaja na YouTubeu (duplikat).</w:t>
            </w:r>
          </w:p>
        </w:tc>
        <w:tc>
          <w:tcPr>
            <w:tcW w:w="2066" w:type="dxa"/>
          </w:tcPr>
          <w:p w14:paraId="0953BBBA"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posjetima i interakcijama na YouTubeu</w:t>
            </w:r>
          </w:p>
        </w:tc>
      </w:tr>
      <w:tr w:rsidR="00503A09" w14:paraId="59BFFD01"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68AA21F"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VISITOR_PRIVACY_METADATA</w:t>
            </w:r>
          </w:p>
        </w:tc>
        <w:tc>
          <w:tcPr>
            <w:tcW w:w="1436" w:type="dxa"/>
          </w:tcPr>
          <w:p w14:paraId="2F7A40D3"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2 godine</w:t>
            </w:r>
          </w:p>
        </w:tc>
        <w:tc>
          <w:tcPr>
            <w:tcW w:w="1372" w:type="dxa"/>
          </w:tcPr>
          <w:p w14:paraId="0015B606"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Marketinški</w:t>
            </w:r>
          </w:p>
        </w:tc>
        <w:tc>
          <w:tcPr>
            <w:tcW w:w="3110" w:type="dxa"/>
          </w:tcPr>
          <w:p w14:paraId="5BF4AFB6"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pohranu informacija o privatnosti korisnika na YouTubeu.</w:t>
            </w:r>
          </w:p>
        </w:tc>
        <w:tc>
          <w:tcPr>
            <w:tcW w:w="2066" w:type="dxa"/>
          </w:tcPr>
          <w:p w14:paraId="5505C769"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Podaci o postavkama privatnosti korisnika na YouTubeu</w:t>
            </w:r>
          </w:p>
        </w:tc>
      </w:tr>
      <w:tr w:rsidR="00503A09" w14:paraId="59997A9F"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55A04DA" w14:textId="77777777" w:rsidR="00503A09" w:rsidRDefault="00503A09" w:rsidP="00503A0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333333"/>
              </w:rPr>
              <w:t>PREF</w:t>
            </w:r>
          </w:p>
        </w:tc>
        <w:tc>
          <w:tcPr>
            <w:tcW w:w="1436" w:type="dxa"/>
          </w:tcPr>
          <w:p w14:paraId="5978F1D7"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Do 1 godine</w:t>
            </w:r>
          </w:p>
        </w:tc>
        <w:tc>
          <w:tcPr>
            <w:tcW w:w="1372" w:type="dxa"/>
          </w:tcPr>
          <w:p w14:paraId="0FE2AC5C"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Funkcionalni</w:t>
            </w:r>
          </w:p>
        </w:tc>
        <w:tc>
          <w:tcPr>
            <w:tcW w:w="3110" w:type="dxa"/>
          </w:tcPr>
          <w:p w14:paraId="05FB0471"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Koristi se za pohranu preferencija korisnika, kao što je vremenska zona na YouTubeu.</w:t>
            </w:r>
          </w:p>
        </w:tc>
        <w:tc>
          <w:tcPr>
            <w:tcW w:w="2066" w:type="dxa"/>
          </w:tcPr>
          <w:p w14:paraId="09E60D50"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333333"/>
              </w:rPr>
              <w:t>Postavke vremenske zone korisnika</w:t>
            </w:r>
          </w:p>
        </w:tc>
      </w:tr>
      <w:tr w:rsidR="00503A09" w14:paraId="0007EA25"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70020751"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_ga_NSDS3GLVFS</w:t>
            </w:r>
          </w:p>
        </w:tc>
        <w:tc>
          <w:tcPr>
            <w:tcW w:w="1436" w:type="dxa"/>
          </w:tcPr>
          <w:p w14:paraId="18DF9B4D"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Do 2 godine</w:t>
            </w:r>
          </w:p>
        </w:tc>
        <w:tc>
          <w:tcPr>
            <w:tcW w:w="1372" w:type="dxa"/>
          </w:tcPr>
          <w:p w14:paraId="5555899A"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Analitički</w:t>
            </w:r>
          </w:p>
        </w:tc>
        <w:tc>
          <w:tcPr>
            <w:tcW w:w="3110" w:type="dxa"/>
          </w:tcPr>
          <w:p w14:paraId="4D8CAE5D"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Koristi se za praćenje korisničke interakcije na web stranici i analizu prometa.</w:t>
            </w:r>
          </w:p>
        </w:tc>
        <w:tc>
          <w:tcPr>
            <w:tcW w:w="2066" w:type="dxa"/>
          </w:tcPr>
          <w:p w14:paraId="290A0253"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Podaci o korisničkim interakcijama na arithera.hr</w:t>
            </w:r>
          </w:p>
        </w:tc>
      </w:tr>
      <w:tr w:rsidR="00503A09" w14:paraId="2419DBAB"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AAE4590"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_ga_3TJRLYLPMR</w:t>
            </w:r>
          </w:p>
        </w:tc>
        <w:tc>
          <w:tcPr>
            <w:tcW w:w="1436" w:type="dxa"/>
          </w:tcPr>
          <w:p w14:paraId="1AAF8107"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Do 2 godine</w:t>
            </w:r>
          </w:p>
        </w:tc>
        <w:tc>
          <w:tcPr>
            <w:tcW w:w="1372" w:type="dxa"/>
          </w:tcPr>
          <w:p w14:paraId="59F5B73E"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Analitički</w:t>
            </w:r>
          </w:p>
        </w:tc>
        <w:tc>
          <w:tcPr>
            <w:tcW w:w="3110" w:type="dxa"/>
          </w:tcPr>
          <w:p w14:paraId="4283AD39"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Koristi se za praćenje korisničkih interakcija na web stranici i analizu prometa (duplikat).</w:t>
            </w:r>
          </w:p>
        </w:tc>
        <w:tc>
          <w:tcPr>
            <w:tcW w:w="2066" w:type="dxa"/>
          </w:tcPr>
          <w:p w14:paraId="50994C88"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Podaci o korisničkim interakcijama na arithera.hr</w:t>
            </w:r>
          </w:p>
        </w:tc>
      </w:tr>
      <w:tr w:rsidR="00503A09" w14:paraId="0505F08E"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0F0CF5EF"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datr</w:t>
            </w:r>
          </w:p>
        </w:tc>
        <w:tc>
          <w:tcPr>
            <w:tcW w:w="1436" w:type="dxa"/>
          </w:tcPr>
          <w:p w14:paraId="7F4377E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Do 1 godine</w:t>
            </w:r>
          </w:p>
        </w:tc>
        <w:tc>
          <w:tcPr>
            <w:tcW w:w="1372" w:type="dxa"/>
          </w:tcPr>
          <w:p w14:paraId="5A5B23C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757904F9"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Koristi se za analizu korisničkog ponašanja na Instagramu i pružanje ciljanih oglasa.</w:t>
            </w:r>
          </w:p>
        </w:tc>
        <w:tc>
          <w:tcPr>
            <w:tcW w:w="2066" w:type="dxa"/>
          </w:tcPr>
          <w:p w14:paraId="3EC0C9AE"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Podaci o aktivnostima korisnika na Instagramu</w:t>
            </w:r>
          </w:p>
        </w:tc>
      </w:tr>
      <w:tr w:rsidR="00503A09" w14:paraId="7D37184B"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FEA30FB"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ig_did</w:t>
            </w:r>
          </w:p>
        </w:tc>
        <w:tc>
          <w:tcPr>
            <w:tcW w:w="1436" w:type="dxa"/>
          </w:tcPr>
          <w:p w14:paraId="6665EC44"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Do 1 godine</w:t>
            </w:r>
          </w:p>
        </w:tc>
        <w:tc>
          <w:tcPr>
            <w:tcW w:w="1372" w:type="dxa"/>
          </w:tcPr>
          <w:p w14:paraId="6F25D9CC"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1A2152EF"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Koristi se za identifikaciju i praćenje korisnika na Instagramu.</w:t>
            </w:r>
          </w:p>
        </w:tc>
        <w:tc>
          <w:tcPr>
            <w:tcW w:w="2066" w:type="dxa"/>
          </w:tcPr>
          <w:p w14:paraId="0B775CFD"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Podaci o korisnicima na Instagramu</w:t>
            </w:r>
          </w:p>
        </w:tc>
      </w:tr>
      <w:tr w:rsidR="00503A09" w14:paraId="16049906"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5ABF2E7"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csrftoken</w:t>
            </w:r>
          </w:p>
        </w:tc>
        <w:tc>
          <w:tcPr>
            <w:tcW w:w="1436" w:type="dxa"/>
          </w:tcPr>
          <w:p w14:paraId="709252E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godina i 10 mjeseci</w:t>
            </w:r>
          </w:p>
        </w:tc>
        <w:tc>
          <w:tcPr>
            <w:tcW w:w="1372" w:type="dxa"/>
          </w:tcPr>
          <w:p w14:paraId="3883FAC1"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Nužni</w:t>
            </w:r>
          </w:p>
        </w:tc>
        <w:tc>
          <w:tcPr>
            <w:tcW w:w="3110" w:type="dxa"/>
          </w:tcPr>
          <w:p w14:paraId="3A37A1D8"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Zaštita od CSRF napada s jedinstvenim tokenom.</w:t>
            </w:r>
          </w:p>
        </w:tc>
        <w:tc>
          <w:tcPr>
            <w:tcW w:w="2066" w:type="dxa"/>
          </w:tcPr>
          <w:p w14:paraId="0348AC3F"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Ne prikuplja osobne podatke korisnika, ali je ključan za sigurnost Instagram platforme</w:t>
            </w:r>
          </w:p>
        </w:tc>
      </w:tr>
      <w:tr w:rsidR="00503A09" w14:paraId="55D3F879"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96F2E22"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dpr</w:t>
            </w:r>
          </w:p>
        </w:tc>
        <w:tc>
          <w:tcPr>
            <w:tcW w:w="1436" w:type="dxa"/>
          </w:tcPr>
          <w:p w14:paraId="4949AC9C"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godina</w:t>
            </w:r>
          </w:p>
        </w:tc>
        <w:tc>
          <w:tcPr>
            <w:tcW w:w="1372" w:type="dxa"/>
          </w:tcPr>
          <w:p w14:paraId="2A6FC9D8"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Nužni</w:t>
            </w:r>
          </w:p>
        </w:tc>
        <w:tc>
          <w:tcPr>
            <w:tcW w:w="3110" w:type="dxa"/>
          </w:tcPr>
          <w:p w14:paraId="1D9F2FE6"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Prilagodba kvalitete prikaza na temelju gustoće piksela uređaja korisnika.</w:t>
            </w:r>
          </w:p>
        </w:tc>
        <w:tc>
          <w:tcPr>
            <w:tcW w:w="2066" w:type="dxa"/>
          </w:tcPr>
          <w:p w14:paraId="7EFD4884"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Informacije o gustoći piksela na ekranu uređaja korisnika</w:t>
            </w:r>
          </w:p>
        </w:tc>
      </w:tr>
      <w:tr w:rsidR="00503A09" w14:paraId="42803D00"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FF01200"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_js_mid</w:t>
            </w:r>
          </w:p>
        </w:tc>
        <w:tc>
          <w:tcPr>
            <w:tcW w:w="1436" w:type="dxa"/>
          </w:tcPr>
          <w:p w14:paraId="77EF4DE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328BC6A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Analitički</w:t>
            </w:r>
          </w:p>
        </w:tc>
        <w:tc>
          <w:tcPr>
            <w:tcW w:w="3110" w:type="dxa"/>
          </w:tcPr>
          <w:p w14:paraId="375179C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korisničkih interakcija.</w:t>
            </w:r>
          </w:p>
        </w:tc>
        <w:tc>
          <w:tcPr>
            <w:tcW w:w="2066" w:type="dxa"/>
          </w:tcPr>
          <w:p w14:paraId="4BBA3B4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ID za praćenje korisničke sesije dok je na stranici.</w:t>
            </w:r>
          </w:p>
        </w:tc>
      </w:tr>
      <w:tr w:rsidR="00503A09" w14:paraId="7CD85A04"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CB103AA"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_js_ig_did</w:t>
            </w:r>
          </w:p>
        </w:tc>
        <w:tc>
          <w:tcPr>
            <w:tcW w:w="1436" w:type="dxa"/>
          </w:tcPr>
          <w:p w14:paraId="3DE6625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4A580F7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Analitički</w:t>
            </w:r>
          </w:p>
        </w:tc>
        <w:tc>
          <w:tcPr>
            <w:tcW w:w="3110" w:type="dxa"/>
          </w:tcPr>
          <w:p w14:paraId="2F56B408"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jedinstvenih korisničkih identifikatora na Instagramu.</w:t>
            </w:r>
          </w:p>
        </w:tc>
        <w:tc>
          <w:tcPr>
            <w:tcW w:w="2066" w:type="dxa"/>
          </w:tcPr>
          <w:p w14:paraId="2C456249"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ID za identifikaciju korisnika tijekom sesije na Instagramu</w:t>
            </w:r>
          </w:p>
        </w:tc>
      </w:tr>
      <w:tr w:rsidR="00503A09" w14:paraId="491BFFEA"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130240F2"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_js_datr</w:t>
            </w:r>
          </w:p>
        </w:tc>
        <w:tc>
          <w:tcPr>
            <w:tcW w:w="1436" w:type="dxa"/>
          </w:tcPr>
          <w:p w14:paraId="5882303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157FD56B"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Analitički</w:t>
            </w:r>
          </w:p>
        </w:tc>
        <w:tc>
          <w:tcPr>
            <w:tcW w:w="3110" w:type="dxa"/>
          </w:tcPr>
          <w:p w14:paraId="642B28E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podataka o sesiji.</w:t>
            </w:r>
          </w:p>
        </w:tc>
        <w:tc>
          <w:tcPr>
            <w:tcW w:w="2066" w:type="dxa"/>
          </w:tcPr>
          <w:p w14:paraId="66CC5D16"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70BE8E43"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2359590"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ig_did</w:t>
            </w:r>
          </w:p>
        </w:tc>
        <w:tc>
          <w:tcPr>
            <w:tcW w:w="1436" w:type="dxa"/>
          </w:tcPr>
          <w:p w14:paraId="6CB7A22E"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5BD5BBFD"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3199CDB9"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Instagramu.</w:t>
            </w:r>
          </w:p>
        </w:tc>
        <w:tc>
          <w:tcPr>
            <w:tcW w:w="2066" w:type="dxa"/>
          </w:tcPr>
          <w:p w14:paraId="747612DD"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44F070AB"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964826B"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ig_did</w:t>
            </w:r>
          </w:p>
        </w:tc>
        <w:tc>
          <w:tcPr>
            <w:tcW w:w="1436" w:type="dxa"/>
          </w:tcPr>
          <w:p w14:paraId="7FEC3A3A"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2482D0D6"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49926EB1"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threads.com.</w:t>
            </w:r>
          </w:p>
        </w:tc>
        <w:tc>
          <w:tcPr>
            <w:tcW w:w="2066" w:type="dxa"/>
          </w:tcPr>
          <w:p w14:paraId="11AD6B0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6ED2CFE7"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71F2AA2"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ig_did</w:t>
            </w:r>
          </w:p>
        </w:tc>
        <w:tc>
          <w:tcPr>
            <w:tcW w:w="1436" w:type="dxa"/>
          </w:tcPr>
          <w:p w14:paraId="61B372E0"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3C4AD60A"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1E020F3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threads.net.</w:t>
            </w:r>
          </w:p>
        </w:tc>
        <w:tc>
          <w:tcPr>
            <w:tcW w:w="2066" w:type="dxa"/>
          </w:tcPr>
          <w:p w14:paraId="500F1CDB"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7691907F"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87EC2A9"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ig_did</w:t>
            </w:r>
          </w:p>
        </w:tc>
        <w:tc>
          <w:tcPr>
            <w:tcW w:w="1436" w:type="dxa"/>
          </w:tcPr>
          <w:p w14:paraId="21FE9D0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3FDB8C0F"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6498E5DA"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i.instagram.com.</w:t>
            </w:r>
          </w:p>
        </w:tc>
        <w:tc>
          <w:tcPr>
            <w:tcW w:w="2066" w:type="dxa"/>
          </w:tcPr>
          <w:p w14:paraId="58B6C432"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706E3C59"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49614C46"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mid</w:t>
            </w:r>
          </w:p>
        </w:tc>
        <w:tc>
          <w:tcPr>
            <w:tcW w:w="1436" w:type="dxa"/>
          </w:tcPr>
          <w:p w14:paraId="34B80840"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13214B88"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7F5B506F"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Instagramu.</w:t>
            </w:r>
          </w:p>
        </w:tc>
        <w:tc>
          <w:tcPr>
            <w:tcW w:w="2066" w:type="dxa"/>
          </w:tcPr>
          <w:p w14:paraId="6D299CB8"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0B290523"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00E05C3"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mid</w:t>
            </w:r>
          </w:p>
        </w:tc>
        <w:tc>
          <w:tcPr>
            <w:tcW w:w="1436" w:type="dxa"/>
          </w:tcPr>
          <w:p w14:paraId="44FFE52D"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2807D94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50280C4E"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threads.com.</w:t>
            </w:r>
          </w:p>
        </w:tc>
        <w:tc>
          <w:tcPr>
            <w:tcW w:w="2066" w:type="dxa"/>
          </w:tcPr>
          <w:p w14:paraId="2B6CE20E"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3008CB54"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3FB6BF38"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mid</w:t>
            </w:r>
          </w:p>
        </w:tc>
        <w:tc>
          <w:tcPr>
            <w:tcW w:w="1436" w:type="dxa"/>
          </w:tcPr>
          <w:p w14:paraId="60D2A753"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0C6A0F25"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5BD3B8CF"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threads.net.</w:t>
            </w:r>
          </w:p>
        </w:tc>
        <w:tc>
          <w:tcPr>
            <w:tcW w:w="2066" w:type="dxa"/>
          </w:tcPr>
          <w:p w14:paraId="6465CA25"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5D64667D"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C6D1FD8"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mid</w:t>
            </w:r>
          </w:p>
        </w:tc>
        <w:tc>
          <w:tcPr>
            <w:tcW w:w="1436" w:type="dxa"/>
          </w:tcPr>
          <w:p w14:paraId="616B8280"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747A4AF4"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Marketinški</w:t>
            </w:r>
          </w:p>
        </w:tc>
        <w:tc>
          <w:tcPr>
            <w:tcW w:w="3110" w:type="dxa"/>
          </w:tcPr>
          <w:p w14:paraId="129A6668"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Praćenje korisničkog identifikatora na  i.instagram.com.</w:t>
            </w:r>
          </w:p>
        </w:tc>
        <w:tc>
          <w:tcPr>
            <w:tcW w:w="2066" w:type="dxa"/>
          </w:tcPr>
          <w:p w14:paraId="48576FAF"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0C9C48E7"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6FBCA20C"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csrftoken</w:t>
            </w:r>
          </w:p>
        </w:tc>
        <w:tc>
          <w:tcPr>
            <w:tcW w:w="1436" w:type="dxa"/>
          </w:tcPr>
          <w:p w14:paraId="32A1A1FE"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minuta</w:t>
            </w:r>
          </w:p>
        </w:tc>
        <w:tc>
          <w:tcPr>
            <w:tcW w:w="1372" w:type="dxa"/>
          </w:tcPr>
          <w:p w14:paraId="7DD05C05"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Nužni</w:t>
            </w:r>
          </w:p>
        </w:tc>
        <w:tc>
          <w:tcPr>
            <w:tcW w:w="3110" w:type="dxa"/>
          </w:tcPr>
          <w:p w14:paraId="3D672859"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Zaštita od CSRF napada s jedinstvenim tokenom.</w:t>
            </w:r>
          </w:p>
        </w:tc>
        <w:tc>
          <w:tcPr>
            <w:tcW w:w="2066" w:type="dxa"/>
          </w:tcPr>
          <w:p w14:paraId="3983B3FA"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korisnički identifikator</w:t>
            </w:r>
          </w:p>
        </w:tc>
      </w:tr>
      <w:tr w:rsidR="00503A09" w14:paraId="6FDDD588"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62A5798B"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_gid</w:t>
            </w:r>
          </w:p>
        </w:tc>
        <w:tc>
          <w:tcPr>
            <w:tcW w:w="1436" w:type="dxa"/>
          </w:tcPr>
          <w:p w14:paraId="0134A91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24 sata</w:t>
            </w:r>
          </w:p>
        </w:tc>
        <w:tc>
          <w:tcPr>
            <w:tcW w:w="1372" w:type="dxa"/>
          </w:tcPr>
          <w:p w14:paraId="5C4841F4"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Analitički</w:t>
            </w:r>
          </w:p>
        </w:tc>
        <w:tc>
          <w:tcPr>
            <w:tcW w:w="3110" w:type="dxa"/>
          </w:tcPr>
          <w:p w14:paraId="5B1722FA"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registrira jedinstveni ID koji se koristi za generiranje statističkih podataka o tome kako posjetitelj koristi web mjesto. Ovaj kolačić ističe nakon 1 dana. prikupljanje: koristi se za slanje podataka u Google Analytics o uređaju i ponašanju posjetitelja. Prati posjetitelja na različitim uređajima i marketinškim kanalima.</w:t>
            </w:r>
          </w:p>
        </w:tc>
        <w:tc>
          <w:tcPr>
            <w:tcW w:w="2066" w:type="dxa"/>
          </w:tcPr>
          <w:p w14:paraId="21A5C75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Jedinstveni identifikator korisnika, interakcije sa stranicom (pregledi stranica, vrijeme provedeno na stranici, itd.)</w:t>
            </w:r>
          </w:p>
        </w:tc>
      </w:tr>
      <w:tr w:rsidR="00503A09" w14:paraId="4AB1DD99"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C55BCB1"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_ga</w:t>
            </w:r>
          </w:p>
        </w:tc>
        <w:tc>
          <w:tcPr>
            <w:tcW w:w="1436" w:type="dxa"/>
          </w:tcPr>
          <w:p w14:paraId="7034968F"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 godine</w:t>
            </w:r>
          </w:p>
        </w:tc>
        <w:tc>
          <w:tcPr>
            <w:tcW w:w="1372" w:type="dxa"/>
          </w:tcPr>
          <w:p w14:paraId="2C80D7FF"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Analitički</w:t>
            </w:r>
          </w:p>
        </w:tc>
        <w:tc>
          <w:tcPr>
            <w:tcW w:w="3110" w:type="dxa"/>
          </w:tcPr>
          <w:p w14:paraId="65EB28C7"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Glavni kolačić koji koristi Google Analytics, omogućuje usluzi razlikovanje jednog posjetitelja od drugog i traje 2 godine. Sve stranice koje implementiraju Google Analytics, uključujući Google usluge, koriste kolačić ‘_ga’.</w:t>
            </w:r>
          </w:p>
        </w:tc>
        <w:tc>
          <w:tcPr>
            <w:tcW w:w="2066" w:type="dxa"/>
          </w:tcPr>
          <w:p w14:paraId="09883DA7"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Jedinstveni identifikator korisnika, sesije i interakcije sa stranicom (npr. broj posjeta, vrijeme provedeno na stranici, klikovi na linkove)</w:t>
            </w:r>
          </w:p>
        </w:tc>
      </w:tr>
      <w:tr w:rsidR="00503A09" w14:paraId="69F9BB6D"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48F1DAF"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has_recent_activity</w:t>
            </w:r>
          </w:p>
        </w:tc>
        <w:tc>
          <w:tcPr>
            <w:tcW w:w="1436" w:type="dxa"/>
          </w:tcPr>
          <w:p w14:paraId="21729A05"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sat</w:t>
            </w:r>
          </w:p>
        </w:tc>
        <w:tc>
          <w:tcPr>
            <w:tcW w:w="1372" w:type="dxa"/>
          </w:tcPr>
          <w:p w14:paraId="448B6451"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Nužni</w:t>
            </w:r>
          </w:p>
        </w:tc>
        <w:tc>
          <w:tcPr>
            <w:tcW w:w="3110" w:type="dxa"/>
          </w:tcPr>
          <w:p w14:paraId="3294619A"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Ovi se kolačići koriste za signaliziranje web stranici repozitorija koda ako je korisnik pregledavao druge resurse web stranice tijekom trenutne sesije</w:t>
            </w:r>
          </w:p>
        </w:tc>
        <w:tc>
          <w:tcPr>
            <w:tcW w:w="2066" w:type="dxa"/>
          </w:tcPr>
          <w:p w14:paraId="01711330"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Informacije o aktivnostima korisnika unutar trenutne sesije, kao što su prošli posjeti </w:t>
            </w:r>
            <w:r>
              <w:rPr>
                <w:rFonts w:ascii="Times New Roman" w:eastAsia="Times New Roman" w:hAnsi="Times New Roman" w:cs="Times New Roman"/>
                <w:color w:val="333333"/>
              </w:rPr>
              <w:lastRenderedPageBreak/>
              <w:t>ili interakcije na stranici</w:t>
            </w:r>
          </w:p>
        </w:tc>
      </w:tr>
      <w:tr w:rsidR="00503A09" w14:paraId="13C3A793" w14:textId="77777777" w:rsidTr="009C0DF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07" w:type="dxa"/>
          </w:tcPr>
          <w:p w14:paraId="2C983E22"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_tidio</w:t>
            </w:r>
          </w:p>
        </w:tc>
        <w:tc>
          <w:tcPr>
            <w:tcW w:w="1436" w:type="dxa"/>
          </w:tcPr>
          <w:p w14:paraId="6794751E"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1 godina</w:t>
            </w:r>
          </w:p>
        </w:tc>
        <w:tc>
          <w:tcPr>
            <w:tcW w:w="1372" w:type="dxa"/>
          </w:tcPr>
          <w:p w14:paraId="455DE6C6"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Nužni</w:t>
            </w:r>
          </w:p>
        </w:tc>
        <w:tc>
          <w:tcPr>
            <w:tcW w:w="3110" w:type="dxa"/>
          </w:tcPr>
          <w:p w14:paraId="3E6B22D4"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Ova web stranica koristi Tidio, chat platformu koja povezuje korisnike s korisničkom podrškom Arithera specijalne bolnice. Prikupljamo adrese e-pošte/imena/telefonske brojeve samo uz pristanak korisnika, kako bismo započeli razgovor. Razmijenjene poruke i podaci pohranjuju se unutar Tidio aplikacije.</w:t>
            </w:r>
            <w:r>
              <w:rPr>
                <w:rFonts w:ascii="Times New Roman" w:eastAsia="Times New Roman" w:hAnsi="Times New Roman" w:cs="Times New Roman"/>
                <w:color w:val="333333"/>
              </w:rPr>
              <w:br/>
              <w:t>Arithera specijalna bolnica ne koristi ove poruke ili podatke osim za praćenje registriranih problema ili upita korisnika. Vaši osobni podaci bit će obrađeni i proslijeđeni u skladu s Općom uredbom o zaštiti podataka (GDPR).</w:t>
            </w:r>
          </w:p>
        </w:tc>
        <w:tc>
          <w:tcPr>
            <w:tcW w:w="2066" w:type="dxa"/>
          </w:tcPr>
          <w:p w14:paraId="2F24043F" w14:textId="77777777" w:rsidR="00503A09" w:rsidRDefault="00503A09" w:rsidP="00503A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Informacije o interakcijama korisnika s chatbotom, identifikator korisnika i povijest komunikacije u Tidio live chat sustavu</w:t>
            </w:r>
          </w:p>
        </w:tc>
      </w:tr>
      <w:tr w:rsidR="00503A09" w14:paraId="637DD8AE" w14:textId="77777777" w:rsidTr="009C0DF3">
        <w:trPr>
          <w:trHeight w:val="787"/>
        </w:trPr>
        <w:tc>
          <w:tcPr>
            <w:cnfStyle w:val="001000000000" w:firstRow="0" w:lastRow="0" w:firstColumn="1" w:lastColumn="0" w:oddVBand="0" w:evenVBand="0" w:oddHBand="0" w:evenHBand="0" w:firstRowFirstColumn="0" w:firstRowLastColumn="0" w:lastRowFirstColumn="0" w:lastRowLastColumn="0"/>
            <w:tcW w:w="1307" w:type="dxa"/>
          </w:tcPr>
          <w:p w14:paraId="54007F34" w14:textId="77777777" w:rsidR="00503A09" w:rsidRDefault="00503A09" w:rsidP="00503A09">
            <w:pPr>
              <w:spacing w:line="36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Kontakt forme</w:t>
            </w:r>
          </w:p>
        </w:tc>
        <w:tc>
          <w:tcPr>
            <w:tcW w:w="1436" w:type="dxa"/>
          </w:tcPr>
          <w:p w14:paraId="321CCEB3"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 godine</w:t>
            </w:r>
          </w:p>
        </w:tc>
        <w:tc>
          <w:tcPr>
            <w:tcW w:w="1372" w:type="dxa"/>
          </w:tcPr>
          <w:p w14:paraId="16327695"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Nužni</w:t>
            </w:r>
          </w:p>
        </w:tc>
        <w:tc>
          <w:tcPr>
            <w:tcW w:w="3110" w:type="dxa"/>
          </w:tcPr>
          <w:p w14:paraId="28FBE588"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Omogućuje pohranu unosa korisnika u kontakt formi, tako da korisnik ne mora ponovo unositi podatke pri sljedećem posjetu stranici.</w:t>
            </w:r>
          </w:p>
        </w:tc>
        <w:tc>
          <w:tcPr>
            <w:tcW w:w="2066" w:type="dxa"/>
          </w:tcPr>
          <w:p w14:paraId="62A15D1C" w14:textId="77777777" w:rsidR="00503A09" w:rsidRDefault="00503A09" w:rsidP="00503A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Ime, prezime, email adresa, broj telefona, poruka korisnika</w:t>
            </w:r>
          </w:p>
        </w:tc>
      </w:tr>
    </w:tbl>
    <w:p w14:paraId="6DEE7F6C" w14:textId="77777777" w:rsidR="009C0DF3" w:rsidRDefault="009C0DF3">
      <w:pPr>
        <w:spacing w:line="360" w:lineRule="auto"/>
        <w:jc w:val="both"/>
        <w:rPr>
          <w:rFonts w:ascii="Times New Roman" w:eastAsia="Times New Roman" w:hAnsi="Times New Roman" w:cs="Times New Roman"/>
        </w:rPr>
      </w:pPr>
    </w:p>
    <w:p w14:paraId="719B47DE" w14:textId="77777777" w:rsidR="009C0DF3" w:rsidRDefault="00000000">
      <w:pPr>
        <w:spacing w:line="360" w:lineRule="auto"/>
        <w:jc w:val="both"/>
        <w:rPr>
          <w:rFonts w:ascii="Times New Roman" w:eastAsia="Times New Roman" w:hAnsi="Times New Roman" w:cs="Times New Roman"/>
          <w:color w:val="629DD1"/>
          <w:sz w:val="32"/>
          <w:szCs w:val="32"/>
        </w:rPr>
      </w:pPr>
      <w:r>
        <w:rPr>
          <w:rFonts w:ascii="Times New Roman" w:eastAsia="Times New Roman" w:hAnsi="Times New Roman" w:cs="Times New Roman"/>
          <w:color w:val="629DD1"/>
          <w:sz w:val="32"/>
          <w:szCs w:val="32"/>
        </w:rPr>
        <w:t>Koje kolačiće koristi Google LLC i s njim povezana društva?</w:t>
      </w:r>
    </w:p>
    <w:p w14:paraId="6D2116BE" w14:textId="77777777" w:rsidR="009C0DF3" w:rsidRDefault="00000000">
      <w:pPr>
        <w:spacing w:line="360" w:lineRule="auto"/>
        <w:jc w:val="both"/>
        <w:rPr>
          <w:rFonts w:ascii="Times New Roman" w:eastAsia="Times New Roman" w:hAnsi="Times New Roman" w:cs="Times New Roman"/>
        </w:rPr>
      </w:pPr>
      <w:hyperlink r:id="rId11">
        <w:r>
          <w:rPr>
            <w:rFonts w:ascii="Times New Roman" w:eastAsia="Times New Roman" w:hAnsi="Times New Roman" w:cs="Times New Roman"/>
            <w:color w:val="9454C3"/>
            <w:u w:val="single"/>
          </w:rPr>
          <w:t>arithera.hr</w:t>
        </w:r>
      </w:hyperlink>
      <w:r>
        <w:rPr>
          <w:rFonts w:ascii="Times New Roman" w:eastAsia="Times New Roman" w:hAnsi="Times New Roman" w:cs="Times New Roman"/>
        </w:rPr>
        <w:t xml:space="preserve"> koristi i određene Google usluge na osnovi kojih, putem kolačića i Google LLC prikuplja određene osobne podatke (dalje u tekstu: Google). </w:t>
      </w:r>
    </w:p>
    <w:p w14:paraId="2972640C"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Kada govorimo o Google uslugama pod spomenutim pojmom smatraju se:</w:t>
      </w:r>
    </w:p>
    <w:p w14:paraId="2474DEED" w14:textId="77777777" w:rsidR="009C0DF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Googleove aplikacije, web-lokacije i uređaje kao što su Pretraživanje, YouTube i Google Home</w:t>
      </w:r>
    </w:p>
    <w:p w14:paraId="3298F746" w14:textId="77777777" w:rsidR="009C0DF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platforme kao što su preglednik Chrome i operativni sustav Android</w:t>
      </w:r>
    </w:p>
    <w:p w14:paraId="315315B7" w14:textId="77777777" w:rsidR="009C0DF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proizvode koji su integrirani u aplikacije i web-lokacije trećih strana kao što su Ads, Analytics i ugrađene Google karte.</w:t>
      </w:r>
    </w:p>
    <w:p w14:paraId="5B74ECCA" w14:textId="77777777" w:rsidR="009C0DF3" w:rsidRDefault="00000000">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Korištenje kolačića za "Analytics"</w:t>
      </w:r>
    </w:p>
    <w:p w14:paraId="2FACDD05"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Google Analytics je alat za analizu koji pomaže vlasnicima web stranica kako bi saznali kako njihovi posjetitelji koriste opcije svojih stranica i aplikacija. Može koristiti skup kolačića za prikupljanje informacija i izvješćivanje o statistici korištenja stranice bez otkrivanja identiteta pojedinačnih korisnika Googleu. Glavni kolačić Google Analytics-a je "_ga".</w:t>
      </w:r>
    </w:p>
    <w:p w14:paraId="15A7E847"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Uz izvješćivanje o statistici korištenja web-mjesta, Google Analytics se može koristiti, zajedno s nekim od gore opisanih reklamnih kolačića, za prikazivanje relevantnijih oglasa na Googleovim proizvodima (kao što je Google pretraživanje) i na webu te za mjerenje interakcija s oglasima prikazujemo.</w:t>
      </w:r>
    </w:p>
    <w:p w14:paraId="6586AF00"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Saznajte više na </w:t>
      </w:r>
      <w:hyperlink r:id="rId12">
        <w:r>
          <w:rPr>
            <w:rFonts w:ascii="Times New Roman" w:eastAsia="Times New Roman" w:hAnsi="Times New Roman" w:cs="Times New Roman"/>
            <w:color w:val="9454C3"/>
            <w:u w:val="single"/>
          </w:rPr>
          <w:t>https://developers.google.com/analytics/devguides/collection/analyticsjs/cookie-usage?hl=hr</w:t>
        </w:r>
      </w:hyperlink>
      <w:r>
        <w:rPr>
          <w:rFonts w:ascii="Times New Roman" w:eastAsia="Times New Roman" w:hAnsi="Times New Roman" w:cs="Times New Roman"/>
        </w:rPr>
        <w:t>.</w:t>
      </w:r>
    </w:p>
    <w:p w14:paraId="7AF49094" w14:textId="77777777" w:rsidR="009C0DF3" w:rsidRDefault="00000000">
      <w:pPr>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Izvezite i izbrišite podatke prikupljene putem kolačića pomoću Googleovih usluga</w:t>
      </w:r>
    </w:p>
    <w:p w14:paraId="135B6818"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 bilo kojem trenutku možete izvesti kopiju svojih podataka ili je izbrisati sa svog Google računa.</w:t>
      </w:r>
    </w:p>
    <w:p w14:paraId="34B50A9B"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Po želji, možete izvesti kopiju sadržaja sa svog Google računa za sigurnosnu kopiju ili korištenje na usluzi izvan Googlea.</w:t>
      </w:r>
    </w:p>
    <w:p w14:paraId="2064A464" w14:textId="77777777" w:rsidR="009C0DF3" w:rsidRDefault="00000000">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Da biste izbrisali svoje podatke, možete:</w:t>
      </w:r>
    </w:p>
    <w:p w14:paraId="50036020"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Izbrisati sadržaj s određenih Googleovih usluga.</w:t>
      </w:r>
    </w:p>
    <w:p w14:paraId="2C8B96A0"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Potražite i zatim izbrišite određene stavke sa svog računa putem stranice Moja aktivnost.</w:t>
      </w:r>
    </w:p>
    <w:p w14:paraId="021E3A4A"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Izbrišite određene Googleove proizvode, uključujući podatke povezane s njima.</w:t>
      </w:r>
    </w:p>
    <w:p w14:paraId="5CAEEB45"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Izbrišite cijeli svoj Google račun.</w:t>
      </w:r>
    </w:p>
    <w:p w14:paraId="3D848D5C"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Ako vam je potrebna dodatna pomoć oko vašeg Google računa, </w:t>
      </w:r>
      <w:hyperlink r:id="rId13">
        <w:r>
          <w:rPr>
            <w:rFonts w:ascii="Times New Roman" w:eastAsia="Times New Roman" w:hAnsi="Times New Roman" w:cs="Times New Roman"/>
            <w:color w:val="9454C3"/>
            <w:u w:val="single"/>
          </w:rPr>
          <w:t>obratite se vašem administratoru</w:t>
        </w:r>
      </w:hyperlink>
      <w:r>
        <w:rPr>
          <w:rFonts w:ascii="Times New Roman" w:eastAsia="Times New Roman" w:hAnsi="Times New Roman" w:cs="Times New Roman"/>
        </w:rPr>
        <w:t>.</w:t>
      </w:r>
    </w:p>
    <w:p w14:paraId="212FE45B"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SB ARITHERA ne može utjecati na to kako koristite i postavljate vaš Google račun i web preglednik.</w:t>
      </w:r>
    </w:p>
    <w:p w14:paraId="45583A0B"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Ako imate dodatnih pitanja ili nejasnoća, možete se obratiti Googleu i njihovom uredu za zaštitu privatnosti, a možete se obratiti i Agenciji za zaštitu osobnih podataka u Republici Hrvatskoj.</w:t>
      </w:r>
    </w:p>
    <w:p w14:paraId="64B7A0AB" w14:textId="77777777" w:rsidR="009C0DF3" w:rsidRDefault="009C0DF3">
      <w:pPr>
        <w:spacing w:line="360" w:lineRule="auto"/>
        <w:rPr>
          <w:rFonts w:ascii="Times New Roman" w:eastAsia="Times New Roman" w:hAnsi="Times New Roman" w:cs="Times New Roman"/>
        </w:rPr>
      </w:pPr>
    </w:p>
    <w:p w14:paraId="739BB6CE" w14:textId="77777777" w:rsidR="009C0DF3"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Kako možete kontrolirati kolačiće?</w:t>
      </w:r>
    </w:p>
    <w:p w14:paraId="37C0F240"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Kolačiće možete kontrolirati u svakom trenutku što znači da možete svakim posjetom na </w:t>
      </w:r>
      <w:hyperlink r:id="rId14">
        <w:r>
          <w:rPr>
            <w:rFonts w:ascii="Times New Roman" w:eastAsia="Times New Roman" w:hAnsi="Times New Roman" w:cs="Times New Roman"/>
            <w:color w:val="9454C3"/>
            <w:u w:val="single"/>
          </w:rPr>
          <w:t>arithera.hr</w:t>
        </w:r>
      </w:hyperlink>
      <w:r>
        <w:rPr>
          <w:rFonts w:ascii="Times New Roman" w:eastAsia="Times New Roman" w:hAnsi="Times New Roman" w:cs="Times New Roman"/>
        </w:rPr>
        <w:t xml:space="preserve"> odabrati drugu kategoriju kolačića ili ih pak možete izbrisati. </w:t>
      </w:r>
    </w:p>
    <w:p w14:paraId="001A4D02"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Kao voditelj obrade stranice </w:t>
      </w:r>
      <w:hyperlink r:id="rId15">
        <w:r>
          <w:rPr>
            <w:rFonts w:ascii="Times New Roman" w:eastAsia="Times New Roman" w:hAnsi="Times New Roman" w:cs="Times New Roman"/>
            <w:color w:val="9454C3"/>
            <w:u w:val="single"/>
          </w:rPr>
          <w:t>arithera.hr</w:t>
        </w:r>
      </w:hyperlink>
      <w:r>
        <w:rPr>
          <w:rFonts w:ascii="Times New Roman" w:eastAsia="Times New Roman" w:hAnsi="Times New Roman" w:cs="Times New Roman"/>
        </w:rPr>
        <w:t xml:space="preserve"> navedeno smo vam omogućili putem skočnog prozora.</w:t>
      </w:r>
    </w:p>
    <w:p w14:paraId="0C08EB58"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 svakom trenutku svoje odabire možete promijeniti i putem postavki preglednika kojeg koristite.</w:t>
      </w:r>
    </w:p>
    <w:p w14:paraId="4D39497D"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Napominjemo kako nužne kolačiće ne možete kontrolirati putem skočnog prozora obzirom da bez njih web mjesto ne može ispravno funkcionirati, osobito ne na razini koju svi naši korisnici (ispitanici) očekuju.</w:t>
      </w:r>
    </w:p>
    <w:p w14:paraId="29C5234F" w14:textId="77777777" w:rsidR="009C0DF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Možete izbrisati sve kolačiće koji su već pohranjeni na računalu, a postavke većine preglednika omogućuju blokiranje pohrane kolačića. Ako blokirate kolačiće, možda ćete pri svakom posjetu web mjestu morati ručno prilagođivati neke željene postavke, a određene usluge i funkcije možda neće biti dostupne.</w:t>
      </w:r>
    </w:p>
    <w:p w14:paraId="0AE84F44" w14:textId="77777777" w:rsidR="009C0DF3" w:rsidRDefault="009C0DF3">
      <w:pPr>
        <w:spacing w:line="360" w:lineRule="auto"/>
        <w:jc w:val="both"/>
        <w:rPr>
          <w:rFonts w:ascii="Times New Roman" w:eastAsia="Times New Roman" w:hAnsi="Times New Roman" w:cs="Times New Roman"/>
        </w:rPr>
      </w:pPr>
    </w:p>
    <w:p w14:paraId="0D3594B6" w14:textId="77777777" w:rsidR="009C0DF3"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Kako obrisati kolačiće?</w:t>
      </w:r>
    </w:p>
    <w:p w14:paraId="5B96B5A6" w14:textId="77777777" w:rsidR="009C0DF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Trenutno postoji nekoliko web stranica za isključivanje pohranjivanja kolačića za različite servise.</w:t>
      </w:r>
    </w:p>
    <w:tbl>
      <w:tblPr>
        <w:tblStyle w:val="a4"/>
        <w:tblW w:w="8334" w:type="dxa"/>
        <w:tblBorders>
          <w:top w:val="single" w:sz="4" w:space="0" w:color="B2BBCB"/>
          <w:bottom w:val="single" w:sz="4" w:space="0" w:color="B2BBCB"/>
          <w:insideH w:val="single" w:sz="4" w:space="0" w:color="B2BBCB"/>
          <w:insideV w:val="single" w:sz="4" w:space="0" w:color="B2BBCB"/>
        </w:tblBorders>
        <w:tblLayout w:type="fixed"/>
        <w:tblLook w:val="04A0" w:firstRow="1" w:lastRow="0" w:firstColumn="1" w:lastColumn="0" w:noHBand="0" w:noVBand="1"/>
      </w:tblPr>
      <w:tblGrid>
        <w:gridCol w:w="8334"/>
      </w:tblGrid>
      <w:tr w:rsidR="009C0DF3" w14:paraId="4C68C8CF" w14:textId="77777777" w:rsidTr="009C0DF3">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8334" w:type="dxa"/>
          </w:tcPr>
          <w:p w14:paraId="3FC38F99" w14:textId="77777777" w:rsidR="009C0DF3" w:rsidRDefault="00000000">
            <w:pPr>
              <w:spacing w:line="360" w:lineRule="auto"/>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rPr>
              <w:t>Više se možete informirati na sljedećim web stranicama:</w:t>
            </w:r>
          </w:p>
        </w:tc>
      </w:tr>
      <w:tr w:rsidR="009C0DF3" w14:paraId="0D1412AE" w14:textId="77777777" w:rsidTr="009C0DF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34" w:type="dxa"/>
          </w:tcPr>
          <w:p w14:paraId="6AEC7A13" w14:textId="77777777" w:rsidR="009C0DF3" w:rsidRDefault="00000000">
            <w:pPr>
              <w:spacing w:line="360" w:lineRule="auto"/>
              <w:rPr>
                <w:rFonts w:ascii="Times New Roman" w:eastAsia="Times New Roman" w:hAnsi="Times New Roman" w:cs="Times New Roman"/>
                <w:color w:val="9454C3"/>
                <w:u w:val="single"/>
              </w:rPr>
            </w:pPr>
            <w:hyperlink r:id="rId16">
              <w:r>
                <w:rPr>
                  <w:rFonts w:ascii="Times New Roman" w:eastAsia="Times New Roman" w:hAnsi="Times New Roman" w:cs="Times New Roman"/>
                  <w:color w:val="9454C3"/>
                  <w:u w:val="single"/>
                </w:rPr>
                <w:t>www.allaboutcookies.org</w:t>
              </w:r>
            </w:hyperlink>
            <w:r>
              <w:rPr>
                <w:rFonts w:ascii="Times New Roman" w:eastAsia="Times New Roman" w:hAnsi="Times New Roman" w:cs="Times New Roman"/>
                <w:color w:val="9454C3"/>
                <w:u w:val="single"/>
              </w:rPr>
              <w:t xml:space="preserve"> </w:t>
            </w:r>
          </w:p>
        </w:tc>
      </w:tr>
      <w:tr w:rsidR="009C0DF3" w14:paraId="40FA5B96" w14:textId="77777777" w:rsidTr="009C0DF3">
        <w:trPr>
          <w:trHeight w:val="321"/>
        </w:trPr>
        <w:tc>
          <w:tcPr>
            <w:cnfStyle w:val="001000000000" w:firstRow="0" w:lastRow="0" w:firstColumn="1" w:lastColumn="0" w:oddVBand="0" w:evenVBand="0" w:oddHBand="0" w:evenHBand="0" w:firstRowFirstColumn="0" w:firstRowLastColumn="0" w:lastRowFirstColumn="0" w:lastRowLastColumn="0"/>
            <w:tcW w:w="8334" w:type="dxa"/>
          </w:tcPr>
          <w:p w14:paraId="561D66B7" w14:textId="77777777" w:rsidR="009C0DF3" w:rsidRDefault="00000000">
            <w:pPr>
              <w:spacing w:line="360" w:lineRule="auto"/>
              <w:rPr>
                <w:rFonts w:ascii="Times New Roman" w:eastAsia="Times New Roman" w:hAnsi="Times New Roman" w:cs="Times New Roman"/>
                <w:color w:val="9454C3"/>
                <w:u w:val="single"/>
              </w:rPr>
            </w:pPr>
            <w:hyperlink r:id="rId17">
              <w:r>
                <w:rPr>
                  <w:rFonts w:ascii="Times New Roman" w:eastAsia="Times New Roman" w:hAnsi="Times New Roman" w:cs="Times New Roman"/>
                  <w:color w:val="9454C3"/>
                  <w:u w:val="single"/>
                </w:rPr>
                <w:t>www.youronlinechoices.com/hr</w:t>
              </w:r>
            </w:hyperlink>
            <w:r>
              <w:rPr>
                <w:rFonts w:ascii="Times New Roman" w:eastAsia="Times New Roman" w:hAnsi="Times New Roman" w:cs="Times New Roman"/>
                <w:color w:val="9454C3"/>
                <w:u w:val="single"/>
              </w:rPr>
              <w:t xml:space="preserve"> </w:t>
            </w:r>
          </w:p>
        </w:tc>
      </w:tr>
      <w:tr w:rsidR="009C0DF3" w14:paraId="767D6AA6" w14:textId="77777777" w:rsidTr="009C0DF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34" w:type="dxa"/>
          </w:tcPr>
          <w:p w14:paraId="5F9872EA" w14:textId="77777777" w:rsidR="009C0DF3" w:rsidRDefault="00000000">
            <w:pPr>
              <w:spacing w:line="360" w:lineRule="auto"/>
              <w:rPr>
                <w:rFonts w:ascii="Times New Roman" w:eastAsia="Times New Roman" w:hAnsi="Times New Roman" w:cs="Times New Roman"/>
                <w:color w:val="9454C3"/>
                <w:u w:val="single"/>
              </w:rPr>
            </w:pPr>
            <w:hyperlink r:id="rId18">
              <w:r>
                <w:rPr>
                  <w:rFonts w:ascii="Times New Roman" w:eastAsia="Times New Roman" w:hAnsi="Times New Roman" w:cs="Times New Roman"/>
                  <w:color w:val="9454C3"/>
                  <w:u w:val="single"/>
                </w:rPr>
                <w:t>www.aboutads.info/choices</w:t>
              </w:r>
            </w:hyperlink>
          </w:p>
        </w:tc>
      </w:tr>
      <w:tr w:rsidR="009C0DF3" w14:paraId="4AD1BE83" w14:textId="77777777" w:rsidTr="009C0DF3">
        <w:trPr>
          <w:trHeight w:val="321"/>
        </w:trPr>
        <w:tc>
          <w:tcPr>
            <w:cnfStyle w:val="001000000000" w:firstRow="0" w:lastRow="0" w:firstColumn="1" w:lastColumn="0" w:oddVBand="0" w:evenVBand="0" w:oddHBand="0" w:evenHBand="0" w:firstRowFirstColumn="0" w:firstRowLastColumn="0" w:lastRowFirstColumn="0" w:lastRowLastColumn="0"/>
            <w:tcW w:w="8334" w:type="dxa"/>
          </w:tcPr>
          <w:p w14:paraId="447154DF" w14:textId="77777777" w:rsidR="009C0DF3" w:rsidRDefault="00000000">
            <w:pPr>
              <w:spacing w:line="360" w:lineRule="auto"/>
              <w:rPr>
                <w:rFonts w:ascii="Times New Roman" w:eastAsia="Times New Roman" w:hAnsi="Times New Roman" w:cs="Times New Roman"/>
                <w:color w:val="9454C3"/>
                <w:u w:val="single"/>
              </w:rPr>
            </w:pPr>
            <w:hyperlink r:id="rId19">
              <w:r>
                <w:rPr>
                  <w:rFonts w:ascii="Times New Roman" w:eastAsia="Times New Roman" w:hAnsi="Times New Roman" w:cs="Times New Roman"/>
                  <w:color w:val="9454C3"/>
                  <w:u w:val="single"/>
                </w:rPr>
                <w:t>https://developers.google.com/analytics/devguides/collection/analyticsjs/cookie-usage</w:t>
              </w:r>
            </w:hyperlink>
          </w:p>
        </w:tc>
      </w:tr>
      <w:tr w:rsidR="009C0DF3" w14:paraId="20851D21" w14:textId="77777777" w:rsidTr="009C0DF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34" w:type="dxa"/>
          </w:tcPr>
          <w:p w14:paraId="6B8676B6" w14:textId="77777777" w:rsidR="009C0DF3" w:rsidRDefault="00000000">
            <w:pPr>
              <w:spacing w:line="360" w:lineRule="auto"/>
              <w:rPr>
                <w:rFonts w:ascii="Times New Roman" w:eastAsia="Times New Roman" w:hAnsi="Times New Roman" w:cs="Times New Roman"/>
                <w:color w:val="9454C3"/>
                <w:u w:val="single"/>
              </w:rPr>
            </w:pPr>
            <w:hyperlink r:id="rId20">
              <w:r>
                <w:rPr>
                  <w:rFonts w:ascii="Times New Roman" w:eastAsia="Times New Roman" w:hAnsi="Times New Roman" w:cs="Times New Roman"/>
                  <w:color w:val="9454C3"/>
                  <w:u w:val="single"/>
                </w:rPr>
                <w:t>http://www.addthis.com/privacy/privacy-policy</w:t>
              </w:r>
            </w:hyperlink>
          </w:p>
        </w:tc>
      </w:tr>
    </w:tbl>
    <w:p w14:paraId="2DBB3BF4" w14:textId="77777777" w:rsidR="009C0DF3" w:rsidRDefault="009C0DF3">
      <w:pPr>
        <w:spacing w:line="360" w:lineRule="auto"/>
        <w:rPr>
          <w:rFonts w:ascii="Times New Roman" w:eastAsia="Times New Roman" w:hAnsi="Times New Roman" w:cs="Times New Roman"/>
        </w:rPr>
      </w:pPr>
    </w:p>
    <w:tbl>
      <w:tblPr>
        <w:tblStyle w:val="a5"/>
        <w:tblW w:w="8346" w:type="dxa"/>
        <w:tblBorders>
          <w:top w:val="single" w:sz="4" w:space="0" w:color="B2BBCB"/>
          <w:bottom w:val="single" w:sz="4" w:space="0" w:color="B2BBCB"/>
          <w:insideH w:val="single" w:sz="4" w:space="0" w:color="B2BBCB"/>
          <w:insideV w:val="single" w:sz="4" w:space="0" w:color="B2BBCB"/>
        </w:tblBorders>
        <w:tblLayout w:type="fixed"/>
        <w:tblLook w:val="04A0" w:firstRow="1" w:lastRow="0" w:firstColumn="1" w:lastColumn="0" w:noHBand="0" w:noVBand="1"/>
      </w:tblPr>
      <w:tblGrid>
        <w:gridCol w:w="8346"/>
      </w:tblGrid>
      <w:tr w:rsidR="009C0DF3" w14:paraId="766557A0" w14:textId="77777777" w:rsidTr="009C0DF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346" w:type="dxa"/>
          </w:tcPr>
          <w:p w14:paraId="02F7C5A1" w14:textId="77777777" w:rsidR="009C0DF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Uz navedeno od velike pomoći mogu vam biti i sljedeće web stranice:</w:t>
            </w:r>
          </w:p>
        </w:tc>
      </w:tr>
      <w:tr w:rsidR="009C0DF3" w14:paraId="214EA459" w14:textId="77777777" w:rsidTr="009C0DF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346" w:type="dxa"/>
          </w:tcPr>
          <w:p w14:paraId="28DF806D" w14:textId="77777777" w:rsidR="009C0DF3" w:rsidRDefault="00000000">
            <w:pPr>
              <w:spacing w:line="360" w:lineRule="auto"/>
              <w:rPr>
                <w:rFonts w:ascii="Times New Roman" w:eastAsia="Times New Roman" w:hAnsi="Times New Roman" w:cs="Times New Roman"/>
                <w:color w:val="9454C3"/>
                <w:u w:val="single"/>
              </w:rPr>
            </w:pPr>
            <w:hyperlink r:id="rId21">
              <w:r>
                <w:rPr>
                  <w:rFonts w:ascii="Times New Roman" w:eastAsia="Times New Roman" w:hAnsi="Times New Roman" w:cs="Times New Roman"/>
                  <w:color w:val="9454C3"/>
                  <w:u w:val="single"/>
                </w:rPr>
                <w:t>European Interactive Digital Advertising Alliance (EU)</w:t>
              </w:r>
            </w:hyperlink>
          </w:p>
        </w:tc>
      </w:tr>
      <w:tr w:rsidR="009C0DF3" w14:paraId="67FCC3FE" w14:textId="77777777" w:rsidTr="009C0DF3">
        <w:trPr>
          <w:trHeight w:val="339"/>
        </w:trPr>
        <w:tc>
          <w:tcPr>
            <w:cnfStyle w:val="001000000000" w:firstRow="0" w:lastRow="0" w:firstColumn="1" w:lastColumn="0" w:oddVBand="0" w:evenVBand="0" w:oddHBand="0" w:evenHBand="0" w:firstRowFirstColumn="0" w:firstRowLastColumn="0" w:lastRowFirstColumn="0" w:lastRowLastColumn="0"/>
            <w:tcW w:w="8346" w:type="dxa"/>
          </w:tcPr>
          <w:p w14:paraId="6103C07F" w14:textId="77777777" w:rsidR="009C0DF3" w:rsidRDefault="00000000">
            <w:pPr>
              <w:spacing w:line="360" w:lineRule="auto"/>
              <w:rPr>
                <w:rFonts w:ascii="Times New Roman" w:eastAsia="Times New Roman" w:hAnsi="Times New Roman" w:cs="Times New Roman"/>
                <w:color w:val="9454C3"/>
                <w:u w:val="single"/>
              </w:rPr>
            </w:pPr>
            <w:hyperlink r:id="rId22">
              <w:r>
                <w:rPr>
                  <w:rFonts w:ascii="Times New Roman" w:eastAsia="Times New Roman" w:hAnsi="Times New Roman" w:cs="Times New Roman"/>
                  <w:color w:val="9454C3"/>
                  <w:u w:val="single"/>
                </w:rPr>
                <w:t>Internet Advertising Bureau (US)</w:t>
              </w:r>
            </w:hyperlink>
          </w:p>
        </w:tc>
      </w:tr>
      <w:tr w:rsidR="009C0DF3" w14:paraId="4B2B1686" w14:textId="77777777" w:rsidTr="009C0DF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346" w:type="dxa"/>
          </w:tcPr>
          <w:p w14:paraId="66F7CAC7" w14:textId="77777777" w:rsidR="009C0DF3" w:rsidRDefault="00000000">
            <w:pPr>
              <w:spacing w:line="360" w:lineRule="auto"/>
              <w:rPr>
                <w:rFonts w:ascii="Times New Roman" w:eastAsia="Times New Roman" w:hAnsi="Times New Roman" w:cs="Times New Roman"/>
                <w:color w:val="9454C3"/>
                <w:u w:val="single"/>
              </w:rPr>
            </w:pPr>
            <w:hyperlink r:id="rId23">
              <w:r>
                <w:rPr>
                  <w:rFonts w:ascii="Times New Roman" w:eastAsia="Times New Roman" w:hAnsi="Times New Roman" w:cs="Times New Roman"/>
                  <w:color w:val="9454C3"/>
                  <w:u w:val="single"/>
                </w:rPr>
                <w:t>Internet Advertising Bureau (EU)</w:t>
              </w:r>
            </w:hyperlink>
          </w:p>
        </w:tc>
      </w:tr>
      <w:tr w:rsidR="009C0DF3" w14:paraId="183E1353" w14:textId="77777777" w:rsidTr="009C0DF3">
        <w:trPr>
          <w:trHeight w:val="339"/>
        </w:trPr>
        <w:tc>
          <w:tcPr>
            <w:cnfStyle w:val="001000000000" w:firstRow="0" w:lastRow="0" w:firstColumn="1" w:lastColumn="0" w:oddVBand="0" w:evenVBand="0" w:oddHBand="0" w:evenHBand="0" w:firstRowFirstColumn="0" w:firstRowLastColumn="0" w:lastRowFirstColumn="0" w:lastRowLastColumn="0"/>
            <w:tcW w:w="8346" w:type="dxa"/>
          </w:tcPr>
          <w:p w14:paraId="4F0BF18A" w14:textId="77777777" w:rsidR="009C0DF3" w:rsidRDefault="00000000">
            <w:pPr>
              <w:spacing w:line="360" w:lineRule="auto"/>
              <w:rPr>
                <w:rFonts w:ascii="Times New Roman" w:eastAsia="Times New Roman" w:hAnsi="Times New Roman" w:cs="Times New Roman"/>
                <w:color w:val="9454C3"/>
                <w:u w:val="single"/>
              </w:rPr>
            </w:pPr>
            <w:hyperlink r:id="rId24">
              <w:r>
                <w:rPr>
                  <w:rFonts w:ascii="Times New Roman" w:eastAsia="Times New Roman" w:hAnsi="Times New Roman" w:cs="Times New Roman"/>
                  <w:color w:val="9454C3"/>
                  <w:u w:val="single"/>
                </w:rPr>
                <w:t>Google Chrome</w:t>
              </w:r>
            </w:hyperlink>
          </w:p>
        </w:tc>
      </w:tr>
      <w:tr w:rsidR="009C0DF3" w14:paraId="3CC8BFC9" w14:textId="77777777" w:rsidTr="009C0DF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346" w:type="dxa"/>
          </w:tcPr>
          <w:p w14:paraId="207828FA" w14:textId="77777777" w:rsidR="009C0DF3" w:rsidRDefault="00000000">
            <w:pPr>
              <w:spacing w:line="360" w:lineRule="auto"/>
              <w:rPr>
                <w:rFonts w:ascii="Times New Roman" w:eastAsia="Times New Roman" w:hAnsi="Times New Roman" w:cs="Times New Roman"/>
                <w:color w:val="9454C3"/>
                <w:u w:val="single"/>
              </w:rPr>
            </w:pPr>
            <w:hyperlink r:id="rId25">
              <w:r>
                <w:rPr>
                  <w:rFonts w:ascii="Times New Roman" w:eastAsia="Times New Roman" w:hAnsi="Times New Roman" w:cs="Times New Roman"/>
                  <w:color w:val="9454C3"/>
                  <w:u w:val="single"/>
                </w:rPr>
                <w:t>Microsoft Edge</w:t>
              </w:r>
            </w:hyperlink>
          </w:p>
        </w:tc>
      </w:tr>
      <w:tr w:rsidR="009C0DF3" w14:paraId="47411ADD" w14:textId="77777777" w:rsidTr="009C0DF3">
        <w:trPr>
          <w:trHeight w:val="339"/>
        </w:trPr>
        <w:tc>
          <w:tcPr>
            <w:cnfStyle w:val="001000000000" w:firstRow="0" w:lastRow="0" w:firstColumn="1" w:lastColumn="0" w:oddVBand="0" w:evenVBand="0" w:oddHBand="0" w:evenHBand="0" w:firstRowFirstColumn="0" w:firstRowLastColumn="0" w:lastRowFirstColumn="0" w:lastRowLastColumn="0"/>
            <w:tcW w:w="8346" w:type="dxa"/>
          </w:tcPr>
          <w:p w14:paraId="7C724800" w14:textId="77777777" w:rsidR="009C0DF3" w:rsidRDefault="00000000">
            <w:pPr>
              <w:spacing w:line="360" w:lineRule="auto"/>
              <w:rPr>
                <w:rFonts w:ascii="Times New Roman" w:eastAsia="Times New Roman" w:hAnsi="Times New Roman" w:cs="Times New Roman"/>
                <w:color w:val="9454C3"/>
                <w:u w:val="single"/>
              </w:rPr>
            </w:pPr>
            <w:hyperlink r:id="rId26">
              <w:r>
                <w:rPr>
                  <w:rFonts w:ascii="Times New Roman" w:eastAsia="Times New Roman" w:hAnsi="Times New Roman" w:cs="Times New Roman"/>
                  <w:color w:val="9454C3"/>
                  <w:u w:val="single"/>
                </w:rPr>
                <w:t>Mozilla Firefox</w:t>
              </w:r>
            </w:hyperlink>
          </w:p>
        </w:tc>
      </w:tr>
      <w:tr w:rsidR="009C0DF3" w14:paraId="3884C109" w14:textId="77777777" w:rsidTr="009C0DF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346" w:type="dxa"/>
          </w:tcPr>
          <w:p w14:paraId="27B07BA9" w14:textId="77777777" w:rsidR="009C0DF3" w:rsidRDefault="00000000">
            <w:pPr>
              <w:spacing w:line="360" w:lineRule="auto"/>
              <w:rPr>
                <w:rFonts w:ascii="Times New Roman" w:eastAsia="Times New Roman" w:hAnsi="Times New Roman" w:cs="Times New Roman"/>
                <w:color w:val="9454C3"/>
                <w:u w:val="single"/>
              </w:rPr>
            </w:pPr>
            <w:hyperlink r:id="rId27">
              <w:r>
                <w:rPr>
                  <w:rFonts w:ascii="Times New Roman" w:eastAsia="Times New Roman" w:hAnsi="Times New Roman" w:cs="Times New Roman"/>
                  <w:color w:val="9454C3"/>
                  <w:u w:val="single"/>
                </w:rPr>
                <w:t>Safari</w:t>
              </w:r>
            </w:hyperlink>
            <w:r>
              <w:rPr>
                <w:rFonts w:ascii="Times New Roman" w:eastAsia="Times New Roman" w:hAnsi="Times New Roman" w:cs="Times New Roman"/>
                <w:color w:val="9454C3"/>
                <w:u w:val="single"/>
              </w:rPr>
              <w:t xml:space="preserve"> </w:t>
            </w:r>
          </w:p>
        </w:tc>
      </w:tr>
      <w:tr w:rsidR="009C0DF3" w14:paraId="6BA99DAC" w14:textId="77777777" w:rsidTr="009C0DF3">
        <w:trPr>
          <w:trHeight w:val="356"/>
        </w:trPr>
        <w:tc>
          <w:tcPr>
            <w:cnfStyle w:val="001000000000" w:firstRow="0" w:lastRow="0" w:firstColumn="1" w:lastColumn="0" w:oddVBand="0" w:evenVBand="0" w:oddHBand="0" w:evenHBand="0" w:firstRowFirstColumn="0" w:firstRowLastColumn="0" w:lastRowFirstColumn="0" w:lastRowLastColumn="0"/>
            <w:tcW w:w="8346" w:type="dxa"/>
          </w:tcPr>
          <w:p w14:paraId="57EE4A6A" w14:textId="77777777" w:rsidR="009C0DF3" w:rsidRDefault="00000000">
            <w:pPr>
              <w:spacing w:line="360" w:lineRule="auto"/>
              <w:rPr>
                <w:rFonts w:ascii="Times New Roman" w:eastAsia="Times New Roman" w:hAnsi="Times New Roman" w:cs="Times New Roman"/>
                <w:color w:val="9454C3"/>
                <w:u w:val="single"/>
              </w:rPr>
            </w:pPr>
            <w:hyperlink r:id="rId28">
              <w:r>
                <w:rPr>
                  <w:rFonts w:ascii="Times New Roman" w:eastAsia="Times New Roman" w:hAnsi="Times New Roman" w:cs="Times New Roman"/>
                  <w:color w:val="9454C3"/>
                  <w:u w:val="single"/>
                </w:rPr>
                <w:t>Opera</w:t>
              </w:r>
            </w:hyperlink>
          </w:p>
        </w:tc>
      </w:tr>
    </w:tbl>
    <w:p w14:paraId="6512AF2A" w14:textId="77777777" w:rsidR="009C0DF3" w:rsidRDefault="009C0DF3">
      <w:pPr>
        <w:spacing w:line="360" w:lineRule="auto"/>
        <w:rPr>
          <w:rFonts w:ascii="Times New Roman" w:eastAsia="Times New Roman" w:hAnsi="Times New Roman" w:cs="Times New Roman"/>
        </w:rPr>
      </w:pPr>
    </w:p>
    <w:p w14:paraId="18D6DCD0" w14:textId="77777777" w:rsidR="009C0DF3"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Ostala pitanja</w:t>
      </w:r>
    </w:p>
    <w:p w14:paraId="05E1E963"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Ukoliko nas želite kontaktirati u vezi ovih Pravila ili načina na kojeg web stranica koristi vaše podatke, molimo vas da koristite sljedeće kontakt podatke: </w:t>
      </w:r>
    </w:p>
    <w:p w14:paraId="46C33BED"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
    <w:p w14:paraId="4ADEDF72"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SPECIJALNA BOLNICA ARITHERA </w:t>
      </w:r>
    </w:p>
    <w:p w14:paraId="632EE4EA"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Bukovačka cesta 1, 10000 Zagreb</w:t>
      </w:r>
    </w:p>
    <w:p w14:paraId="1910D04F"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
    <w:p w14:paraId="35141E5F"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
    <w:p w14:paraId="5FDDFAC7"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Službenik za zaštitu podataka:</w:t>
      </w:r>
    </w:p>
    <w:p w14:paraId="61EA7D15"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color w:val="000000"/>
        </w:rPr>
        <w:t xml:space="preserve">e-mail: </w:t>
      </w:r>
      <w:hyperlink r:id="rId29">
        <w:r>
          <w:rPr>
            <w:rFonts w:ascii="Times New Roman" w:eastAsia="Times New Roman" w:hAnsi="Times New Roman" w:cs="Times New Roman"/>
            <w:b/>
            <w:bCs/>
            <w:color w:val="9454C3"/>
            <w:u w:val="single"/>
          </w:rPr>
          <w:t>dpo.sbarithera@arsanomedical.com</w:t>
        </w:r>
      </w:hyperlink>
      <w:r>
        <w:rPr>
          <w:rFonts w:ascii="Times New Roman" w:eastAsia="Times New Roman" w:hAnsi="Times New Roman" w:cs="Times New Roman"/>
          <w:b/>
          <w:bCs/>
          <w:color w:val="000000"/>
        </w:rPr>
        <w:t xml:space="preserve"> </w:t>
      </w:r>
    </w:p>
    <w:p w14:paraId="7BCD71D5"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p>
    <w:p w14:paraId="1394E51A"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p>
    <w:p w14:paraId="5225DF80"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629DD1"/>
          <w:sz w:val="32"/>
          <w:szCs w:val="32"/>
        </w:rPr>
      </w:pPr>
      <w:r>
        <w:rPr>
          <w:rFonts w:ascii="Times New Roman" w:eastAsia="Times New Roman" w:hAnsi="Times New Roman" w:cs="Times New Roman"/>
          <w:color w:val="629DD1"/>
          <w:sz w:val="32"/>
          <w:szCs w:val="32"/>
        </w:rPr>
        <w:t>Ponovno reguliranje i kontroliranje kolačića</w:t>
      </w:r>
    </w:p>
    <w:p w14:paraId="11FC0F2A"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Svakim posjetom naše web stranice možete se odlučiti na ponovno/reguliranje i kontroliranje kolačića te ih u svakom trenutku možete obrisati i/ili izmijeniti.</w:t>
      </w:r>
    </w:p>
    <w:p w14:paraId="0DDE73AF"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2A08C79C"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SB ARITHERA zadržava pravo izmjena ovih Pravila u svakom trenutku.</w:t>
      </w:r>
    </w:p>
    <w:p w14:paraId="2DDE66A4"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4814798B"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SB ARITHERA će u slučaju promjena kolačića koji su navedeni u ovim Pravilima, uvođenja novih, izmijeniti ova Pravila i tražiti, ukoliko je potrebno, novu privolu od ispitanika, sve navedeno najduže u roku od 7 dana od nastupa okolnosti koje su dovele do promjena ovih Pravila.</w:t>
      </w:r>
    </w:p>
    <w:p w14:paraId="5487ACC6" w14:textId="77777777" w:rsidR="009C0DF3" w:rsidRDefault="009C0DF3">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73FC1B9E" w14:textId="77777777" w:rsidR="009C0D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rPr>
        <w:t>Datum ažuriranja: 2.2.2026.</w:t>
      </w:r>
    </w:p>
    <w:sectPr w:rsidR="009C0DF3">
      <w:footerReference w:type="default" r:id="rId30"/>
      <w:pgSz w:w="11906" w:h="16838"/>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256F5" w14:textId="77777777" w:rsidR="00B156EC" w:rsidRDefault="00B156EC">
      <w:pPr>
        <w:spacing w:after="0" w:line="240" w:lineRule="auto"/>
      </w:pPr>
      <w:r>
        <w:separator/>
      </w:r>
    </w:p>
  </w:endnote>
  <w:endnote w:type="continuationSeparator" w:id="0">
    <w:p w14:paraId="5A9B433D" w14:textId="77777777" w:rsidR="00B156EC" w:rsidRDefault="00B15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9EAFE7D-E48D-4784-915F-FB0260537A3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D76B04F-5633-4B9D-93CD-727290CD3596}"/>
    <w:embedBold r:id="rId3" w:fontKey="{9C491B26-B36D-4965-8553-DCB233D83AF7}"/>
    <w:embedItalic r:id="rId4" w:fontKey="{9C0146CA-7E1F-4B16-9F55-C1E0552F4B9C}"/>
  </w:font>
  <w:font w:name="Calibri Light">
    <w:panose1 w:val="020F0302020204030204"/>
    <w:charset w:val="EE"/>
    <w:family w:val="swiss"/>
    <w:pitch w:val="variable"/>
    <w:sig w:usb0="E4002EFF" w:usb1="C200247B" w:usb2="00000009" w:usb3="00000000" w:csb0="000001FF" w:csb1="00000000"/>
    <w:embedRegular r:id="rId5" w:fontKey="{4FE9469B-92AE-4CD1-8637-620EE4D4AA9B}"/>
    <w:embedBold r:id="rId6" w:fontKey="{A76A27BB-435F-4A1F-BD17-5B4FA524B910}"/>
    <w:embedItalic r:id="rId7" w:fontKey="{F7ED0017-FA57-49B4-A4DD-A1EF8296A8E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56F89138-8768-4400-9F50-EA44C2DAECB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7308" w14:textId="77777777" w:rsidR="009C0DF3" w:rsidRDefault="009C0DF3">
    <w:pPr>
      <w:widowControl w:val="0"/>
      <w:pBdr>
        <w:top w:val="nil"/>
        <w:left w:val="nil"/>
        <w:bottom w:val="nil"/>
        <w:right w:val="nil"/>
        <w:between w:val="nil"/>
      </w:pBdr>
      <w:spacing w:after="0"/>
      <w:rPr>
        <w:rFonts w:ascii="Times New Roman" w:eastAsia="Times New Roman" w:hAnsi="Times New Roman" w:cs="Times New Roman"/>
        <w:i/>
        <w:iCs/>
        <w:color w:val="000000"/>
      </w:rPr>
    </w:pPr>
  </w:p>
  <w:tbl>
    <w:tblPr>
      <w:tblStyle w:val="a6"/>
      <w:tblW w:w="9072" w:type="dxa"/>
      <w:jc w:val="right"/>
      <w:tblLayout w:type="fixed"/>
      <w:tblLook w:val="0400" w:firstRow="0" w:lastRow="0" w:firstColumn="0" w:lastColumn="0" w:noHBand="0" w:noVBand="1"/>
    </w:tblPr>
    <w:tblGrid>
      <w:gridCol w:w="8618"/>
      <w:gridCol w:w="454"/>
    </w:tblGrid>
    <w:tr w:rsidR="009C0DF3" w14:paraId="25E12CD8" w14:textId="77777777">
      <w:trPr>
        <w:jc w:val="right"/>
      </w:trPr>
      <w:tc>
        <w:tcPr>
          <w:tcW w:w="8618" w:type="dxa"/>
          <w:vAlign w:val="center"/>
        </w:tcPr>
        <w:p w14:paraId="313CBC72" w14:textId="77777777" w:rsidR="009C0DF3" w:rsidRDefault="009C0DF3">
          <w:pPr>
            <w:pBdr>
              <w:top w:val="nil"/>
              <w:left w:val="nil"/>
              <w:bottom w:val="nil"/>
              <w:right w:val="nil"/>
              <w:between w:val="nil"/>
            </w:pBdr>
            <w:tabs>
              <w:tab w:val="center" w:pos="4536"/>
              <w:tab w:val="right" w:pos="9072"/>
            </w:tabs>
            <w:spacing w:after="0" w:line="240" w:lineRule="auto"/>
            <w:jc w:val="right"/>
            <w:rPr>
              <w:smallCaps/>
              <w:color w:val="000000"/>
            </w:rPr>
          </w:pPr>
        </w:p>
      </w:tc>
      <w:tc>
        <w:tcPr>
          <w:tcW w:w="454" w:type="dxa"/>
          <w:shd w:val="clear" w:color="auto" w:fill="629DD1"/>
          <w:vAlign w:val="center"/>
        </w:tcPr>
        <w:p w14:paraId="02162048" w14:textId="77777777" w:rsidR="009C0DF3" w:rsidRDefault="00000000">
          <w:pPr>
            <w:pBdr>
              <w:top w:val="nil"/>
              <w:left w:val="nil"/>
              <w:bottom w:val="nil"/>
              <w:right w:val="nil"/>
              <w:between w:val="nil"/>
            </w:pBdr>
            <w:tabs>
              <w:tab w:val="center" w:pos="4536"/>
              <w:tab w:val="right" w:pos="9072"/>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503A09">
            <w:rPr>
              <w:noProof/>
              <w:color w:val="FFFFFF"/>
            </w:rPr>
            <w:t>1</w:t>
          </w:r>
          <w:r>
            <w:rPr>
              <w:color w:val="FFFFFF"/>
            </w:rPr>
            <w:fldChar w:fldCharType="end"/>
          </w:r>
        </w:p>
      </w:tc>
    </w:tr>
  </w:tbl>
  <w:p w14:paraId="4A822746" w14:textId="77777777" w:rsidR="009C0DF3" w:rsidRDefault="009C0DF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1F284" w14:textId="77777777" w:rsidR="00B156EC" w:rsidRDefault="00B156EC">
      <w:pPr>
        <w:spacing w:after="0" w:line="240" w:lineRule="auto"/>
      </w:pPr>
      <w:r>
        <w:separator/>
      </w:r>
    </w:p>
  </w:footnote>
  <w:footnote w:type="continuationSeparator" w:id="0">
    <w:p w14:paraId="79C54FB9" w14:textId="77777777" w:rsidR="00B156EC" w:rsidRDefault="00B15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5382C"/>
    <w:multiLevelType w:val="multilevel"/>
    <w:tmpl w:val="50B6E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7E2C6D"/>
    <w:multiLevelType w:val="multilevel"/>
    <w:tmpl w:val="06067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7E28C1"/>
    <w:multiLevelType w:val="multilevel"/>
    <w:tmpl w:val="68724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F70FDC"/>
    <w:multiLevelType w:val="multilevel"/>
    <w:tmpl w:val="15B03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593DF5"/>
    <w:multiLevelType w:val="multilevel"/>
    <w:tmpl w:val="1DDE3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1958961">
    <w:abstractNumId w:val="0"/>
  </w:num>
  <w:num w:numId="2" w16cid:durableId="231814360">
    <w:abstractNumId w:val="3"/>
  </w:num>
  <w:num w:numId="3" w16cid:durableId="1504466512">
    <w:abstractNumId w:val="4"/>
  </w:num>
  <w:num w:numId="4" w16cid:durableId="324482164">
    <w:abstractNumId w:val="1"/>
  </w:num>
  <w:num w:numId="5" w16cid:durableId="865557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DF3"/>
    <w:rsid w:val="00503A09"/>
    <w:rsid w:val="009C0DF3"/>
    <w:rsid w:val="00B156EC"/>
    <w:rsid w:val="00D47F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ACB9D"/>
  <w15:docId w15:val="{B03495C4-F80A-4156-8C17-A15711088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hr" w:eastAsia="hr-HR"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2" w:color="629DD1"/>
      </w:pBdr>
      <w:spacing w:before="360" w:after="120" w:line="240" w:lineRule="auto"/>
      <w:outlineLvl w:val="0"/>
    </w:pPr>
    <w:rPr>
      <w:color w:val="262626"/>
      <w:sz w:val="40"/>
      <w:szCs w:val="40"/>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color w:val="629DD1"/>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color w:val="3476B1"/>
      <w:sz w:val="32"/>
      <w:szCs w:val="32"/>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i/>
      <w:iCs/>
      <w:color w:val="224F77"/>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color w:val="3476B1"/>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i/>
      <w:iCs/>
      <w:color w:val="224F77"/>
      <w:sz w:val="24"/>
      <w:szCs w:val="24"/>
    </w:rPr>
  </w:style>
  <w:style w:type="paragraph" w:styleId="Heading7">
    <w:name w:val="heading 7"/>
    <w:basedOn w:val="Normal"/>
    <w:next w:val="Normal"/>
    <w:link w:val="Heading7Char"/>
    <w:uiPriority w:val="9"/>
    <w:semiHidden/>
    <w:unhideWhenUsed/>
    <w:qFormat/>
    <w:rsid w:val="006C1044"/>
    <w:pPr>
      <w:keepNext/>
      <w:keepLines/>
      <w:spacing w:before="80" w:after="0" w:line="240" w:lineRule="auto"/>
      <w:outlineLvl w:val="6"/>
    </w:pPr>
    <w:rPr>
      <w:rFonts w:asciiTheme="majorHAnsi" w:eastAsiaTheme="majorEastAsia" w:hAnsiTheme="majorHAnsi" w:cstheme="majorBidi"/>
      <w:b/>
      <w:bCs/>
      <w:color w:val="234F77" w:themeColor="accent2" w:themeShade="80"/>
      <w:sz w:val="22"/>
      <w:szCs w:val="22"/>
    </w:rPr>
  </w:style>
  <w:style w:type="paragraph" w:styleId="Heading8">
    <w:name w:val="heading 8"/>
    <w:basedOn w:val="Normal"/>
    <w:next w:val="Normal"/>
    <w:link w:val="Heading8Char"/>
    <w:uiPriority w:val="9"/>
    <w:semiHidden/>
    <w:unhideWhenUsed/>
    <w:qFormat/>
    <w:rsid w:val="006C1044"/>
    <w:pPr>
      <w:keepNext/>
      <w:keepLines/>
      <w:spacing w:before="80" w:after="0" w:line="240" w:lineRule="auto"/>
      <w:outlineLvl w:val="7"/>
    </w:pPr>
    <w:rPr>
      <w:rFonts w:asciiTheme="majorHAnsi" w:eastAsiaTheme="majorEastAsia" w:hAnsiTheme="majorHAnsi" w:cstheme="majorBidi"/>
      <w:color w:val="234F77" w:themeColor="accent2" w:themeShade="80"/>
      <w:sz w:val="22"/>
      <w:szCs w:val="22"/>
    </w:rPr>
  </w:style>
  <w:style w:type="paragraph" w:styleId="Heading9">
    <w:name w:val="heading 9"/>
    <w:basedOn w:val="Normal"/>
    <w:next w:val="Normal"/>
    <w:link w:val="Heading9Char"/>
    <w:uiPriority w:val="9"/>
    <w:semiHidden/>
    <w:unhideWhenUsed/>
    <w:qFormat/>
    <w:rsid w:val="006C1044"/>
    <w:pPr>
      <w:keepNext/>
      <w:keepLines/>
      <w:spacing w:before="80" w:after="0" w:line="240" w:lineRule="auto"/>
      <w:outlineLvl w:val="8"/>
    </w:pPr>
    <w:rPr>
      <w:rFonts w:asciiTheme="majorHAnsi" w:eastAsiaTheme="majorEastAsia" w:hAnsiTheme="majorHAnsi" w:cstheme="majorBidi"/>
      <w:i/>
      <w:iCs/>
      <w:color w:val="234F77"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color w:val="262626"/>
      <w:sz w:val="96"/>
      <w:szCs w:val="96"/>
    </w:rPr>
  </w:style>
  <w:style w:type="paragraph" w:styleId="ListParagraph">
    <w:name w:val="List Paragraph"/>
    <w:basedOn w:val="Normal"/>
    <w:uiPriority w:val="34"/>
    <w:qFormat/>
    <w:rsid w:val="00B161AC"/>
    <w:pPr>
      <w:ind w:left="720"/>
      <w:contextualSpacing/>
    </w:pPr>
  </w:style>
  <w:style w:type="character" w:styleId="Hyperlink">
    <w:name w:val="Hyperlink"/>
    <w:basedOn w:val="DefaultParagraphFont"/>
    <w:uiPriority w:val="99"/>
    <w:unhideWhenUsed/>
    <w:rsid w:val="00B161AC"/>
    <w:rPr>
      <w:color w:val="9454C3" w:themeColor="hyperlink"/>
      <w:u w:val="single"/>
    </w:rPr>
  </w:style>
  <w:style w:type="character" w:styleId="CommentReference">
    <w:name w:val="annotation reference"/>
    <w:basedOn w:val="DefaultParagraphFont"/>
    <w:uiPriority w:val="99"/>
    <w:semiHidden/>
    <w:unhideWhenUsed/>
    <w:rsid w:val="00FA2EB4"/>
    <w:rPr>
      <w:sz w:val="16"/>
      <w:szCs w:val="16"/>
    </w:rPr>
  </w:style>
  <w:style w:type="paragraph" w:styleId="CommentText">
    <w:name w:val="annotation text"/>
    <w:basedOn w:val="Normal"/>
    <w:link w:val="CommentTextChar"/>
    <w:uiPriority w:val="99"/>
    <w:unhideWhenUsed/>
    <w:rsid w:val="00FA2EB4"/>
    <w:pPr>
      <w:spacing w:line="240" w:lineRule="auto"/>
    </w:pPr>
    <w:rPr>
      <w:sz w:val="20"/>
      <w:szCs w:val="20"/>
    </w:rPr>
  </w:style>
  <w:style w:type="character" w:customStyle="1" w:styleId="CommentTextChar">
    <w:name w:val="Comment Text Char"/>
    <w:basedOn w:val="DefaultParagraphFont"/>
    <w:link w:val="CommentText"/>
    <w:uiPriority w:val="99"/>
    <w:rsid w:val="00FA2EB4"/>
    <w:rPr>
      <w:sz w:val="20"/>
      <w:szCs w:val="20"/>
    </w:rPr>
  </w:style>
  <w:style w:type="paragraph" w:styleId="CommentSubject">
    <w:name w:val="annotation subject"/>
    <w:basedOn w:val="CommentText"/>
    <w:next w:val="CommentText"/>
    <w:link w:val="CommentSubjectChar"/>
    <w:uiPriority w:val="99"/>
    <w:semiHidden/>
    <w:unhideWhenUsed/>
    <w:rsid w:val="00FA2EB4"/>
    <w:rPr>
      <w:b/>
      <w:bCs/>
    </w:rPr>
  </w:style>
  <w:style w:type="character" w:customStyle="1" w:styleId="CommentSubjectChar">
    <w:name w:val="Comment Subject Char"/>
    <w:basedOn w:val="CommentTextChar"/>
    <w:link w:val="CommentSubject"/>
    <w:uiPriority w:val="99"/>
    <w:semiHidden/>
    <w:rsid w:val="00FA2EB4"/>
    <w:rPr>
      <w:b/>
      <w:bCs/>
      <w:sz w:val="20"/>
      <w:szCs w:val="20"/>
    </w:rPr>
  </w:style>
  <w:style w:type="paragraph" w:styleId="BalloonText">
    <w:name w:val="Balloon Text"/>
    <w:basedOn w:val="Normal"/>
    <w:link w:val="BalloonTextChar"/>
    <w:uiPriority w:val="99"/>
    <w:semiHidden/>
    <w:unhideWhenUsed/>
    <w:rsid w:val="00FA2E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EB4"/>
    <w:rPr>
      <w:rFonts w:ascii="Segoe UI" w:hAnsi="Segoe UI" w:cs="Segoe UI"/>
      <w:sz w:val="18"/>
      <w:szCs w:val="18"/>
    </w:rPr>
  </w:style>
  <w:style w:type="character" w:styleId="UnresolvedMention">
    <w:name w:val="Unresolved Mention"/>
    <w:basedOn w:val="DefaultParagraphFont"/>
    <w:uiPriority w:val="99"/>
    <w:semiHidden/>
    <w:unhideWhenUsed/>
    <w:rsid w:val="00704F29"/>
    <w:rPr>
      <w:color w:val="605E5C"/>
      <w:shd w:val="clear" w:color="auto" w:fill="E1DFDD"/>
    </w:rPr>
  </w:style>
  <w:style w:type="paragraph" w:styleId="NoSpacing">
    <w:name w:val="No Spacing"/>
    <w:link w:val="NoSpacingChar"/>
    <w:uiPriority w:val="1"/>
    <w:qFormat/>
    <w:rsid w:val="006C1044"/>
    <w:pPr>
      <w:spacing w:after="0" w:line="240" w:lineRule="auto"/>
    </w:pPr>
  </w:style>
  <w:style w:type="paragraph" w:styleId="Header">
    <w:name w:val="header"/>
    <w:basedOn w:val="Normal"/>
    <w:link w:val="HeaderChar"/>
    <w:uiPriority w:val="99"/>
    <w:unhideWhenUsed/>
    <w:rsid w:val="00C857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5788"/>
  </w:style>
  <w:style w:type="paragraph" w:styleId="Footer">
    <w:name w:val="footer"/>
    <w:basedOn w:val="Normal"/>
    <w:link w:val="FooterChar"/>
    <w:uiPriority w:val="99"/>
    <w:unhideWhenUsed/>
    <w:rsid w:val="00C857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5788"/>
  </w:style>
  <w:style w:type="character" w:customStyle="1" w:styleId="Heading1Char">
    <w:name w:val="Heading 1 Char"/>
    <w:basedOn w:val="DefaultParagraphFont"/>
    <w:link w:val="Heading1"/>
    <w:uiPriority w:val="9"/>
    <w:rsid w:val="006C1044"/>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6C1044"/>
    <w:rPr>
      <w:rFonts w:asciiTheme="majorHAnsi" w:eastAsiaTheme="majorEastAsia" w:hAnsiTheme="majorHAnsi" w:cstheme="majorBidi"/>
      <w:color w:val="629DD1" w:themeColor="accent2"/>
      <w:sz w:val="36"/>
      <w:szCs w:val="36"/>
    </w:rPr>
  </w:style>
  <w:style w:type="character" w:customStyle="1" w:styleId="Heading3Char">
    <w:name w:val="Heading 3 Char"/>
    <w:basedOn w:val="DefaultParagraphFont"/>
    <w:link w:val="Heading3"/>
    <w:uiPriority w:val="9"/>
    <w:semiHidden/>
    <w:rsid w:val="006C1044"/>
    <w:rPr>
      <w:rFonts w:asciiTheme="majorHAnsi" w:eastAsiaTheme="majorEastAsia" w:hAnsiTheme="majorHAnsi" w:cstheme="majorBidi"/>
      <w:color w:val="3476B1" w:themeColor="accent2" w:themeShade="BF"/>
      <w:sz w:val="32"/>
      <w:szCs w:val="32"/>
    </w:rPr>
  </w:style>
  <w:style w:type="character" w:customStyle="1" w:styleId="Heading4Char">
    <w:name w:val="Heading 4 Char"/>
    <w:basedOn w:val="DefaultParagraphFont"/>
    <w:link w:val="Heading4"/>
    <w:uiPriority w:val="9"/>
    <w:semiHidden/>
    <w:rsid w:val="006C1044"/>
    <w:rPr>
      <w:rFonts w:asciiTheme="majorHAnsi" w:eastAsiaTheme="majorEastAsia" w:hAnsiTheme="majorHAnsi" w:cstheme="majorBidi"/>
      <w:i/>
      <w:iCs/>
      <w:color w:val="234F77" w:themeColor="accent2" w:themeShade="80"/>
      <w:sz w:val="28"/>
      <w:szCs w:val="28"/>
    </w:rPr>
  </w:style>
  <w:style w:type="character" w:customStyle="1" w:styleId="Heading5Char">
    <w:name w:val="Heading 5 Char"/>
    <w:basedOn w:val="DefaultParagraphFont"/>
    <w:link w:val="Heading5"/>
    <w:uiPriority w:val="9"/>
    <w:semiHidden/>
    <w:rsid w:val="006C1044"/>
    <w:rPr>
      <w:rFonts w:asciiTheme="majorHAnsi" w:eastAsiaTheme="majorEastAsia" w:hAnsiTheme="majorHAnsi" w:cstheme="majorBidi"/>
      <w:color w:val="3476B1" w:themeColor="accent2" w:themeShade="BF"/>
      <w:sz w:val="24"/>
      <w:szCs w:val="24"/>
    </w:rPr>
  </w:style>
  <w:style w:type="character" w:customStyle="1" w:styleId="Heading6Char">
    <w:name w:val="Heading 6 Char"/>
    <w:basedOn w:val="DefaultParagraphFont"/>
    <w:link w:val="Heading6"/>
    <w:uiPriority w:val="9"/>
    <w:semiHidden/>
    <w:rsid w:val="006C1044"/>
    <w:rPr>
      <w:rFonts w:asciiTheme="majorHAnsi" w:eastAsiaTheme="majorEastAsia" w:hAnsiTheme="majorHAnsi" w:cstheme="majorBidi"/>
      <w:i/>
      <w:iCs/>
      <w:color w:val="234F77" w:themeColor="accent2" w:themeShade="80"/>
      <w:sz w:val="24"/>
      <w:szCs w:val="24"/>
    </w:rPr>
  </w:style>
  <w:style w:type="character" w:customStyle="1" w:styleId="Heading7Char">
    <w:name w:val="Heading 7 Char"/>
    <w:basedOn w:val="DefaultParagraphFont"/>
    <w:link w:val="Heading7"/>
    <w:uiPriority w:val="9"/>
    <w:semiHidden/>
    <w:rsid w:val="006C1044"/>
    <w:rPr>
      <w:rFonts w:asciiTheme="majorHAnsi" w:eastAsiaTheme="majorEastAsia" w:hAnsiTheme="majorHAnsi" w:cstheme="majorBidi"/>
      <w:b/>
      <w:bCs/>
      <w:color w:val="234F77" w:themeColor="accent2" w:themeShade="80"/>
      <w:sz w:val="22"/>
      <w:szCs w:val="22"/>
    </w:rPr>
  </w:style>
  <w:style w:type="character" w:customStyle="1" w:styleId="Heading8Char">
    <w:name w:val="Heading 8 Char"/>
    <w:basedOn w:val="DefaultParagraphFont"/>
    <w:link w:val="Heading8"/>
    <w:uiPriority w:val="9"/>
    <w:semiHidden/>
    <w:rsid w:val="006C1044"/>
    <w:rPr>
      <w:rFonts w:asciiTheme="majorHAnsi" w:eastAsiaTheme="majorEastAsia" w:hAnsiTheme="majorHAnsi" w:cstheme="majorBidi"/>
      <w:color w:val="234F77" w:themeColor="accent2" w:themeShade="80"/>
      <w:sz w:val="22"/>
      <w:szCs w:val="22"/>
    </w:rPr>
  </w:style>
  <w:style w:type="character" w:customStyle="1" w:styleId="Heading9Char">
    <w:name w:val="Heading 9 Char"/>
    <w:basedOn w:val="DefaultParagraphFont"/>
    <w:link w:val="Heading9"/>
    <w:uiPriority w:val="9"/>
    <w:semiHidden/>
    <w:rsid w:val="006C1044"/>
    <w:rPr>
      <w:rFonts w:asciiTheme="majorHAnsi" w:eastAsiaTheme="majorEastAsia" w:hAnsiTheme="majorHAnsi" w:cstheme="majorBidi"/>
      <w:i/>
      <w:iCs/>
      <w:color w:val="234F77" w:themeColor="accent2" w:themeShade="80"/>
      <w:sz w:val="22"/>
      <w:szCs w:val="22"/>
    </w:rPr>
  </w:style>
  <w:style w:type="paragraph" w:styleId="Caption">
    <w:name w:val="caption"/>
    <w:basedOn w:val="Normal"/>
    <w:next w:val="Normal"/>
    <w:uiPriority w:val="35"/>
    <w:semiHidden/>
    <w:unhideWhenUsed/>
    <w:qFormat/>
    <w:rsid w:val="006C1044"/>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6C1044"/>
    <w:rPr>
      <w:rFonts w:asciiTheme="majorHAnsi" w:eastAsiaTheme="majorEastAsia" w:hAnsiTheme="majorHAnsi" w:cstheme="majorBidi"/>
      <w:color w:val="262626" w:themeColor="text1" w:themeTint="D9"/>
      <w:sz w:val="96"/>
      <w:szCs w:val="96"/>
    </w:rPr>
  </w:style>
  <w:style w:type="character" w:customStyle="1" w:styleId="SubtitleChar">
    <w:name w:val="Subtitle Char"/>
    <w:basedOn w:val="DefaultParagraphFont"/>
    <w:link w:val="Subtitle"/>
    <w:uiPriority w:val="11"/>
    <w:rsid w:val="006C1044"/>
    <w:rPr>
      <w:caps/>
      <w:color w:val="404040" w:themeColor="text1" w:themeTint="BF"/>
      <w:spacing w:val="20"/>
      <w:sz w:val="28"/>
      <w:szCs w:val="28"/>
    </w:rPr>
  </w:style>
  <w:style w:type="character" w:styleId="Strong">
    <w:name w:val="Strong"/>
    <w:basedOn w:val="DefaultParagraphFont"/>
    <w:uiPriority w:val="22"/>
    <w:qFormat/>
    <w:rsid w:val="006C1044"/>
    <w:rPr>
      <w:b/>
      <w:bCs/>
    </w:rPr>
  </w:style>
  <w:style w:type="character" w:styleId="Emphasis">
    <w:name w:val="Emphasis"/>
    <w:basedOn w:val="DefaultParagraphFont"/>
    <w:uiPriority w:val="20"/>
    <w:qFormat/>
    <w:rsid w:val="006C1044"/>
    <w:rPr>
      <w:i/>
      <w:iCs/>
      <w:color w:val="000000" w:themeColor="text1"/>
    </w:rPr>
  </w:style>
  <w:style w:type="paragraph" w:styleId="Quote">
    <w:name w:val="Quote"/>
    <w:basedOn w:val="Normal"/>
    <w:next w:val="Normal"/>
    <w:link w:val="QuoteChar"/>
    <w:uiPriority w:val="29"/>
    <w:qFormat/>
    <w:rsid w:val="006C104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6C104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C1044"/>
    <w:pPr>
      <w:pBdr>
        <w:top w:val="single" w:sz="24" w:space="4" w:color="629DD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C104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C1044"/>
    <w:rPr>
      <w:i/>
      <w:iCs/>
      <w:color w:val="595959" w:themeColor="text1" w:themeTint="A6"/>
    </w:rPr>
  </w:style>
  <w:style w:type="character" w:styleId="IntenseEmphasis">
    <w:name w:val="Intense Emphasis"/>
    <w:basedOn w:val="DefaultParagraphFont"/>
    <w:uiPriority w:val="21"/>
    <w:qFormat/>
    <w:rsid w:val="006C1044"/>
    <w:rPr>
      <w:b/>
      <w:bCs/>
      <w:i/>
      <w:iCs/>
      <w:caps w:val="0"/>
      <w:smallCaps w:val="0"/>
      <w:strike w:val="0"/>
      <w:dstrike w:val="0"/>
      <w:color w:val="629DD1" w:themeColor="accent2"/>
    </w:rPr>
  </w:style>
  <w:style w:type="character" w:styleId="SubtleReference">
    <w:name w:val="Subtle Reference"/>
    <w:basedOn w:val="DefaultParagraphFont"/>
    <w:uiPriority w:val="31"/>
    <w:qFormat/>
    <w:rsid w:val="006C104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C1044"/>
    <w:rPr>
      <w:b/>
      <w:bCs/>
      <w:caps w:val="0"/>
      <w:smallCaps/>
      <w:color w:val="auto"/>
      <w:spacing w:val="0"/>
      <w:u w:val="single"/>
    </w:rPr>
  </w:style>
  <w:style w:type="character" w:styleId="BookTitle">
    <w:name w:val="Book Title"/>
    <w:basedOn w:val="DefaultParagraphFont"/>
    <w:uiPriority w:val="33"/>
    <w:qFormat/>
    <w:rsid w:val="006C1044"/>
    <w:rPr>
      <w:b/>
      <w:bCs/>
      <w:caps w:val="0"/>
      <w:smallCaps/>
      <w:spacing w:val="0"/>
    </w:rPr>
  </w:style>
  <w:style w:type="paragraph" w:styleId="TOCHeading">
    <w:name w:val="TOC Heading"/>
    <w:basedOn w:val="Heading1"/>
    <w:next w:val="Normal"/>
    <w:uiPriority w:val="39"/>
    <w:semiHidden/>
    <w:unhideWhenUsed/>
    <w:qFormat/>
    <w:rsid w:val="006C1044"/>
    <w:pPr>
      <w:outlineLvl w:val="9"/>
    </w:pPr>
  </w:style>
  <w:style w:type="character" w:customStyle="1" w:styleId="NoSpacingChar">
    <w:name w:val="No Spacing Char"/>
    <w:basedOn w:val="DefaultParagraphFont"/>
    <w:link w:val="NoSpacing"/>
    <w:uiPriority w:val="1"/>
    <w:rsid w:val="006C1044"/>
  </w:style>
  <w:style w:type="table" w:styleId="TableGrid">
    <w:name w:val="Table Grid"/>
    <w:basedOn w:val="TableNormal"/>
    <w:uiPriority w:val="39"/>
    <w:rsid w:val="006C1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6C1044"/>
    <w:pPr>
      <w:spacing w:after="0" w:line="240" w:lineRule="auto"/>
    </w:pPr>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1Light-Accent4">
    <w:name w:val="Grid Table 1 Light Accent 4"/>
    <w:basedOn w:val="TableNormal"/>
    <w:uiPriority w:val="46"/>
    <w:rsid w:val="00DF7086"/>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DF7086"/>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4-Accent3">
    <w:name w:val="List Table 4 Accent 3"/>
    <w:basedOn w:val="TableNormal"/>
    <w:uiPriority w:val="49"/>
    <w:rsid w:val="00DF7086"/>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4-Accent2">
    <w:name w:val="List Table 4 Accent 2"/>
    <w:basedOn w:val="TableNormal"/>
    <w:uiPriority w:val="49"/>
    <w:rsid w:val="00DF7086"/>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3-Accent4">
    <w:name w:val="List Table 3 Accent 4"/>
    <w:basedOn w:val="TableNormal"/>
    <w:uiPriority w:val="48"/>
    <w:rsid w:val="00DF7086"/>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GridTable6Colorful-Accent4">
    <w:name w:val="Grid Table 6 Colorful Accent 4"/>
    <w:basedOn w:val="TableNormal"/>
    <w:uiPriority w:val="51"/>
    <w:rsid w:val="00DF7086"/>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paragraph" w:styleId="HTMLPreformatted">
    <w:name w:val="HTML Preformatted"/>
    <w:basedOn w:val="Normal"/>
    <w:link w:val="HTMLPreformattedChar"/>
    <w:uiPriority w:val="99"/>
    <w:unhideWhenUsed/>
    <w:rsid w:val="008D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D0F93"/>
    <w:rPr>
      <w:rFonts w:ascii="Courier New" w:eastAsia="Times New Roman" w:hAnsi="Courier New" w:cs="Courier New"/>
      <w:sz w:val="20"/>
      <w:szCs w:val="20"/>
      <w:lang w:eastAsia="hr-HR"/>
    </w:rPr>
  </w:style>
  <w:style w:type="character" w:customStyle="1" w:styleId="y2iqfc">
    <w:name w:val="y2iqfc"/>
    <w:basedOn w:val="DefaultParagraphFont"/>
    <w:rsid w:val="00937DB9"/>
  </w:style>
  <w:style w:type="paragraph" w:styleId="Revision">
    <w:name w:val="Revision"/>
    <w:hidden/>
    <w:uiPriority w:val="99"/>
    <w:semiHidden/>
    <w:rsid w:val="00B0465D"/>
    <w:pPr>
      <w:spacing w:after="0" w:line="240" w:lineRule="auto"/>
    </w:pPr>
  </w:style>
  <w:style w:type="character" w:styleId="FollowedHyperlink">
    <w:name w:val="FollowedHyperlink"/>
    <w:basedOn w:val="DefaultParagraphFont"/>
    <w:uiPriority w:val="99"/>
    <w:semiHidden/>
    <w:unhideWhenUsed/>
    <w:rsid w:val="0030494B"/>
    <w:rPr>
      <w:color w:val="3EBBF0" w:themeColor="followedHyperlink"/>
      <w:u w:val="single"/>
    </w:rPr>
  </w:style>
  <w:style w:type="table" w:customStyle="1" w:styleId="a">
    <w:basedOn w:val="TableNormal"/>
    <w:pPr>
      <w:spacing w:after="0" w:line="240" w:lineRule="auto"/>
    </w:pPr>
    <w:rPr>
      <w:color w:val="596984"/>
    </w:rPr>
    <w:tblPr>
      <w:tblStyleRowBandSize w:val="1"/>
      <w:tblStyleColBandSize w:val="1"/>
    </w:tblPr>
    <w:tblStylePr w:type="firstRow">
      <w:rPr>
        <w:b/>
      </w:rPr>
      <w:tblPr/>
      <w:tcPr>
        <w:tcBorders>
          <w:bottom w:val="single" w:sz="12" w:space="0" w:color="B2BBCB"/>
        </w:tcBorders>
      </w:tcPr>
    </w:tblStylePr>
    <w:tblStylePr w:type="lastRow">
      <w:rPr>
        <w:b/>
      </w:rPr>
      <w:tblPr/>
      <w:tcPr>
        <w:tcBorders>
          <w:top w:val="single" w:sz="4" w:space="0" w:color="B2BBCB"/>
        </w:tcBorders>
      </w:tcPr>
    </w:tblStylePr>
    <w:tblStylePr w:type="firstCol">
      <w:rPr>
        <w:b/>
      </w:rPr>
    </w:tblStylePr>
    <w:tblStylePr w:type="lastCol">
      <w:rPr>
        <w:b/>
      </w:rPr>
    </w:tblStylePr>
    <w:tblStylePr w:type="band1Vert">
      <w:tblPr/>
      <w:tcPr>
        <w:shd w:val="clear" w:color="auto" w:fill="E5E8ED"/>
      </w:tcPr>
    </w:tblStylePr>
    <w:tblStylePr w:type="band1Horz">
      <w:tblPr/>
      <w:tcPr>
        <w:shd w:val="clear" w:color="auto" w:fill="E5E8ED"/>
      </w:tcPr>
    </w:tblStylePr>
  </w:style>
  <w:style w:type="table" w:customStyle="1" w:styleId="a0">
    <w:basedOn w:val="TableNormal"/>
    <w:pPr>
      <w:spacing w:after="0" w:line="240" w:lineRule="auto"/>
    </w:pPr>
    <w:tblPr>
      <w:tblStyleRowBandSize w:val="1"/>
      <w:tblStyleColBandSize w:val="1"/>
    </w:tblPr>
    <w:tblStylePr w:type="firstRow">
      <w:rPr>
        <w:b/>
      </w:rPr>
      <w:tblPr/>
      <w:tcPr>
        <w:tcBorders>
          <w:top w:val="nil"/>
          <w:bottom w:val="single" w:sz="12" w:space="0" w:color="B2BBCB"/>
          <w:insideH w:val="nil"/>
          <w:insideV w:val="nil"/>
        </w:tcBorders>
        <w:shd w:val="clear" w:color="auto" w:fill="FFFFFF"/>
      </w:tcPr>
    </w:tblStylePr>
    <w:tblStylePr w:type="lastRow">
      <w:rPr>
        <w:b/>
      </w:rPr>
      <w:tblPr/>
      <w:tcPr>
        <w:tcBorders>
          <w:top w:val="single" w:sz="4" w:space="0" w:color="B2BBC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5E8ED"/>
      </w:tcPr>
    </w:tblStylePr>
    <w:tblStylePr w:type="band1Horz">
      <w:tblPr/>
      <w:tcPr>
        <w:shd w:val="clear" w:color="auto" w:fill="E5E8ED"/>
      </w:tcPr>
    </w:tblStylePr>
  </w:style>
  <w:style w:type="table" w:customStyle="1" w:styleId="a1">
    <w:basedOn w:val="TableNormal"/>
    <w:pPr>
      <w:spacing w:after="0" w:line="240" w:lineRule="auto"/>
    </w:pPr>
    <w:tblPr>
      <w:tblStyleRowBandSize w:val="1"/>
      <w:tblStyleColBandSize w:val="1"/>
    </w:tblPr>
    <w:tblStylePr w:type="firstRow">
      <w:rPr>
        <w:b/>
      </w:rPr>
      <w:tblPr/>
      <w:tcPr>
        <w:tcBorders>
          <w:top w:val="nil"/>
          <w:bottom w:val="single" w:sz="12" w:space="0" w:color="B2BBCB"/>
          <w:insideH w:val="nil"/>
          <w:insideV w:val="nil"/>
        </w:tcBorders>
        <w:shd w:val="clear" w:color="auto" w:fill="FFFFFF"/>
      </w:tcPr>
    </w:tblStylePr>
    <w:tblStylePr w:type="lastRow">
      <w:rPr>
        <w:b/>
      </w:rPr>
      <w:tblPr/>
      <w:tcPr>
        <w:tcBorders>
          <w:top w:val="single" w:sz="4" w:space="0" w:color="B2BBC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5E8ED"/>
      </w:tcPr>
    </w:tblStylePr>
    <w:tblStylePr w:type="band1Horz">
      <w:tblPr/>
      <w:tcPr>
        <w:shd w:val="clear" w:color="auto" w:fill="E5E8ED"/>
      </w:tcPr>
    </w:tblStylePr>
  </w:style>
  <w:style w:type="table" w:customStyle="1" w:styleId="a2">
    <w:basedOn w:val="TableNormal"/>
    <w:tblPr>
      <w:tblStyleRowBandSize w:val="1"/>
      <w:tblStyleColBandSize w:val="1"/>
      <w:tblCellMar>
        <w:top w:w="115" w:type="dxa"/>
        <w:left w:w="115" w:type="dxa"/>
        <w:bottom w:w="115" w:type="dxa"/>
        <w:right w:w="115" w:type="dxa"/>
      </w:tblCellMar>
    </w:tblPr>
  </w:style>
  <w:style w:type="paragraph" w:styleId="Subtitle">
    <w:name w:val="Subtitle"/>
    <w:basedOn w:val="Normal"/>
    <w:next w:val="Normal"/>
    <w:link w:val="SubtitleChar"/>
    <w:uiPriority w:val="11"/>
    <w:qFormat/>
    <w:pPr>
      <w:spacing w:after="240"/>
    </w:pPr>
    <w:rPr>
      <w:smallCaps/>
      <w:color w:val="404040"/>
      <w:sz w:val="28"/>
      <w:szCs w:val="28"/>
    </w:rPr>
  </w:style>
  <w:style w:type="table" w:customStyle="1" w:styleId="a3">
    <w:basedOn w:val="TableNormal"/>
    <w:pPr>
      <w:spacing w:after="0" w:line="240" w:lineRule="auto"/>
    </w:pPr>
    <w:rPr>
      <w:color w:val="596984"/>
    </w:rPr>
    <w:tblPr>
      <w:tblStyleRowBandSize w:val="1"/>
      <w:tblStyleColBandSize w:val="1"/>
    </w:tblPr>
    <w:tblStylePr w:type="firstRow">
      <w:rPr>
        <w:b/>
        <w:bCs/>
      </w:rPr>
      <w:tblPr/>
      <w:tcPr>
        <w:tcBorders>
          <w:bottom w:val="single" w:sz="12" w:space="0" w:color="B2BBCB"/>
        </w:tcBorders>
      </w:tcPr>
    </w:tblStylePr>
    <w:tblStylePr w:type="lastRow">
      <w:rPr>
        <w:b/>
        <w:bCs/>
      </w:rPr>
      <w:tblPr/>
      <w:tcPr>
        <w:tcBorders>
          <w:top w:val="single" w:sz="4" w:space="0" w:color="B2BBCB"/>
        </w:tcBorders>
      </w:tcPr>
    </w:tblStylePr>
    <w:tblStylePr w:type="firstCol">
      <w:rPr>
        <w:b/>
        <w:bCs/>
      </w:rPr>
    </w:tblStylePr>
    <w:tblStylePr w:type="lastCol">
      <w:rPr>
        <w:b/>
        <w:bCs/>
      </w:rPr>
    </w:tblStylePr>
    <w:tblStylePr w:type="band1Vert">
      <w:tblPr/>
      <w:tcPr>
        <w:shd w:val="clear" w:color="auto" w:fill="E5E8ED"/>
      </w:tcPr>
    </w:tblStylePr>
    <w:tblStylePr w:type="band1Horz">
      <w:tblPr/>
      <w:tcPr>
        <w:shd w:val="clear" w:color="auto" w:fill="E5E8ED"/>
      </w:tcPr>
    </w:tblStylePr>
  </w:style>
  <w:style w:type="table" w:customStyle="1" w:styleId="a4">
    <w:basedOn w:val="TableNormal"/>
    <w:pPr>
      <w:spacing w:after="0" w:line="240" w:lineRule="auto"/>
    </w:pPr>
    <w:tblPr>
      <w:tblStyleRowBandSize w:val="1"/>
      <w:tblStyleColBandSize w:val="1"/>
    </w:tblPr>
    <w:tblStylePr w:type="firstRow">
      <w:rPr>
        <w:b/>
        <w:bCs/>
      </w:rPr>
      <w:tblPr/>
      <w:tcPr>
        <w:tcBorders>
          <w:top w:val="nil"/>
          <w:bottom w:val="single" w:sz="12" w:space="0" w:color="B2BBCB"/>
          <w:insideH w:val="nil"/>
          <w:insideV w:val="nil"/>
        </w:tcBorders>
        <w:shd w:val="clear" w:color="auto" w:fill="FFFFFF"/>
      </w:tcPr>
    </w:tblStylePr>
    <w:tblStylePr w:type="lastRow">
      <w:rPr>
        <w:b/>
        <w:bCs/>
      </w:rPr>
      <w:tblPr/>
      <w:tcPr>
        <w:tcBorders>
          <w:top w:val="single" w:sz="4" w:space="0" w:color="B2BB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8ED"/>
      </w:tcPr>
    </w:tblStylePr>
    <w:tblStylePr w:type="band1Horz">
      <w:tblPr/>
      <w:tcPr>
        <w:shd w:val="clear" w:color="auto" w:fill="E5E8ED"/>
      </w:tcPr>
    </w:tblStylePr>
  </w:style>
  <w:style w:type="table" w:customStyle="1" w:styleId="a5">
    <w:basedOn w:val="TableNormal"/>
    <w:pPr>
      <w:spacing w:after="0" w:line="240" w:lineRule="auto"/>
    </w:pPr>
    <w:tblPr>
      <w:tblStyleRowBandSize w:val="1"/>
      <w:tblStyleColBandSize w:val="1"/>
    </w:tblPr>
    <w:tblStylePr w:type="firstRow">
      <w:rPr>
        <w:b/>
        <w:bCs/>
      </w:rPr>
      <w:tblPr/>
      <w:tcPr>
        <w:tcBorders>
          <w:top w:val="nil"/>
          <w:bottom w:val="single" w:sz="12" w:space="0" w:color="B2BBCB"/>
          <w:insideH w:val="nil"/>
          <w:insideV w:val="nil"/>
        </w:tcBorders>
        <w:shd w:val="clear" w:color="auto" w:fill="FFFFFF"/>
      </w:tcPr>
    </w:tblStylePr>
    <w:tblStylePr w:type="lastRow">
      <w:rPr>
        <w:b/>
        <w:bCs/>
      </w:rPr>
      <w:tblPr/>
      <w:tcPr>
        <w:tcBorders>
          <w:top w:val="single" w:sz="4" w:space="0" w:color="B2BB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8ED"/>
      </w:tcPr>
    </w:tblStylePr>
    <w:tblStylePr w:type="band1Horz">
      <w:tblPr/>
      <w:tcPr>
        <w:shd w:val="clear" w:color="auto" w:fill="E5E8ED"/>
      </w:tcPr>
    </w:tblStylePr>
  </w:style>
  <w:style w:type="table" w:customStyle="1" w:styleId="a6">
    <w:basedOn w:val="TableNormal"/>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upport.google.com/a/answer/6208960" TargetMode="External"/><Relationship Id="rId18" Type="http://schemas.openxmlformats.org/officeDocument/2006/relationships/hyperlink" Target="http://www.aboutads.info/choices" TargetMode="External"/><Relationship Id="rId26" Type="http://schemas.openxmlformats.org/officeDocument/2006/relationships/hyperlink" Target="https://www.mozilla.org/en-US/firefox/new/" TargetMode="External"/><Relationship Id="rId3" Type="http://schemas.openxmlformats.org/officeDocument/2006/relationships/styles" Target="styles.xml"/><Relationship Id="rId21" Type="http://schemas.openxmlformats.org/officeDocument/2006/relationships/hyperlink" Target="https://edaa.eu/" TargetMode="External"/><Relationship Id="rId7" Type="http://schemas.openxmlformats.org/officeDocument/2006/relationships/endnotes" Target="endnotes.xml"/><Relationship Id="rId12" Type="http://schemas.openxmlformats.org/officeDocument/2006/relationships/hyperlink" Target="https://developers.google.com/analytics/devguides/collection/analyticsjs/cookie-usage?hl=en_US" TargetMode="External"/><Relationship Id="rId17" Type="http://schemas.openxmlformats.org/officeDocument/2006/relationships/hyperlink" Target="http://www.youronlinechoices.com/hr" TargetMode="External"/><Relationship Id="rId25" Type="http://schemas.openxmlformats.org/officeDocument/2006/relationships/hyperlink" Target="https://www.microsoft.com/en-us/edge?r=1" TargetMode="External"/><Relationship Id="rId2" Type="http://schemas.openxmlformats.org/officeDocument/2006/relationships/numbering" Target="numbering.xml"/><Relationship Id="rId16" Type="http://schemas.openxmlformats.org/officeDocument/2006/relationships/hyperlink" Target="http://www.allaboutcookies.org" TargetMode="External"/><Relationship Id="rId20" Type="http://schemas.openxmlformats.org/officeDocument/2006/relationships/hyperlink" Target="http://www.addthis.com/privacy/privacy-policy" TargetMode="External"/><Relationship Id="rId29" Type="http://schemas.openxmlformats.org/officeDocument/2006/relationships/hyperlink" Target="mailto:dpo.sbarithera@arsanomedic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ithera.hr/" TargetMode="External"/><Relationship Id="rId24" Type="http://schemas.openxmlformats.org/officeDocument/2006/relationships/hyperlink" Target="https://www.google.com/chrom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ithera.hr/" TargetMode="External"/><Relationship Id="rId23" Type="http://schemas.openxmlformats.org/officeDocument/2006/relationships/hyperlink" Target="https://iabeurope.eu/" TargetMode="External"/><Relationship Id="rId28" Type="http://schemas.openxmlformats.org/officeDocument/2006/relationships/hyperlink" Target="https://www.opera.com/" TargetMode="External"/><Relationship Id="rId10" Type="http://schemas.openxmlformats.org/officeDocument/2006/relationships/hyperlink" Target="https://arithera.hr/" TargetMode="External"/><Relationship Id="rId19" Type="http://schemas.openxmlformats.org/officeDocument/2006/relationships/hyperlink" Target="https://developers.google.com/analytics/devguides/collection/analyticsjs/cookie-usag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rithera.hr/" TargetMode="External"/><Relationship Id="rId14" Type="http://schemas.openxmlformats.org/officeDocument/2006/relationships/hyperlink" Target="https://arithera.hr/" TargetMode="External"/><Relationship Id="rId22" Type="http://schemas.openxmlformats.org/officeDocument/2006/relationships/hyperlink" Target="https://www.iab.com/" TargetMode="External"/><Relationship Id="rId27" Type="http://schemas.openxmlformats.org/officeDocument/2006/relationships/hyperlink" Target="https://www.apple.com/safari/"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opla plav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5rzQNPkMP/TEoTXLVC476oJb6w==">CgMxLjAyCWguMzBqMHpsbDIIaC5namRneHM4AHIhMUhDWVVCS01sYUo1V1AyTzFzdkprQ0pqUVNjTFNWelZm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3239</Words>
  <Characters>18466</Characters>
  <Application>Microsoft Office Word</Application>
  <DocSecurity>0</DocSecurity>
  <Lines>153</Lines>
  <Paragraphs>43</Paragraphs>
  <ScaleCrop>false</ScaleCrop>
  <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Presido</dc:creator>
  <cp:lastModifiedBy>Presido D.O.O.</cp:lastModifiedBy>
  <cp:revision>2</cp:revision>
  <dcterms:created xsi:type="dcterms:W3CDTF">2025-12-01T12:06:00Z</dcterms:created>
  <dcterms:modified xsi:type="dcterms:W3CDTF">2026-01-26T13:17:00Z</dcterms:modified>
</cp:coreProperties>
</file>